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12810" w14:textId="1E0D7832" w:rsidR="00BF3522" w:rsidRDefault="005902A5" w:rsidP="005902A5">
      <w:pPr>
        <w:jc w:val="center"/>
        <w:rPr>
          <w:rFonts w:ascii="Arial" w:hAnsi="Arial" w:cs="Arial"/>
          <w:b/>
          <w:bCs/>
        </w:rPr>
      </w:pPr>
      <w:r>
        <w:rPr>
          <w:noProof/>
        </w:rPr>
        <w:drawing>
          <wp:inline distT="0" distB="0" distL="0" distR="0" wp14:anchorId="05C8D568" wp14:editId="04AFB5F3">
            <wp:extent cx="7617460" cy="5731510"/>
            <wp:effectExtent l="0" t="0" r="2540" b="2540"/>
            <wp:docPr id="878108299" name="Imagen 1" descr="Interfaz de usuario gráfica, Texto, Aplicación, Chat o mensaje d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108299" name="Imagen 1" descr="Interfaz de usuario gráfica, Texto, Aplicación, Chat o mensaje de texto&#10;&#10;Descripción generada automáticamente"/>
                    <pic:cNvPicPr/>
                  </pic:nvPicPr>
                  <pic:blipFill>
                    <a:blip r:embed="rId7"/>
                    <a:stretch>
                      <a:fillRect/>
                    </a:stretch>
                  </pic:blipFill>
                  <pic:spPr>
                    <a:xfrm>
                      <a:off x="0" y="0"/>
                      <a:ext cx="7617460" cy="5731510"/>
                    </a:xfrm>
                    <a:prstGeom prst="rect">
                      <a:avLst/>
                    </a:prstGeom>
                  </pic:spPr>
                </pic:pic>
              </a:graphicData>
            </a:graphic>
          </wp:inline>
        </w:drawing>
      </w:r>
    </w:p>
    <w:p w14:paraId="5C1A07E2" w14:textId="5A59EAA8" w:rsidR="000C1B1B" w:rsidRPr="00DC31A9" w:rsidRDefault="00864328" w:rsidP="00860CB4">
      <w:pPr>
        <w:jc w:val="both"/>
        <w:rPr>
          <w:rFonts w:ascii="Arial" w:hAnsi="Arial" w:cs="Arial"/>
          <w:b/>
          <w:bCs/>
          <w:sz w:val="20"/>
          <w:szCs w:val="20"/>
        </w:rPr>
      </w:pPr>
      <w:r w:rsidRPr="00DC31A9">
        <w:rPr>
          <w:rFonts w:ascii="Arial" w:hAnsi="Arial" w:cs="Arial"/>
          <w:b/>
          <w:bCs/>
          <w:sz w:val="20"/>
          <w:szCs w:val="20"/>
        </w:rPr>
        <w:lastRenderedPageBreak/>
        <w:t>6</w:t>
      </w:r>
      <w:r w:rsidR="16F3638A" w:rsidRPr="00DC31A9">
        <w:rPr>
          <w:rFonts w:ascii="Arial" w:hAnsi="Arial" w:cs="Arial"/>
          <w:b/>
          <w:bCs/>
          <w:sz w:val="20"/>
          <w:szCs w:val="20"/>
        </w:rPr>
        <w:t>.</w:t>
      </w:r>
      <w:r w:rsidRPr="00DC31A9">
        <w:rPr>
          <w:rFonts w:ascii="Arial" w:hAnsi="Arial" w:cs="Arial"/>
          <w:b/>
          <w:bCs/>
          <w:sz w:val="20"/>
          <w:szCs w:val="20"/>
        </w:rPr>
        <w:t>1.</w:t>
      </w:r>
      <w:r w:rsidR="00D146D1" w:rsidRPr="00DC31A9">
        <w:rPr>
          <w:rFonts w:ascii="Arial" w:hAnsi="Arial" w:cs="Arial"/>
          <w:b/>
          <w:bCs/>
          <w:sz w:val="20"/>
          <w:szCs w:val="20"/>
        </w:rPr>
        <w:t>1 PROGRAMA DE CALIDAD UNIVERSITARIA</w:t>
      </w:r>
    </w:p>
    <w:p w14:paraId="562464C0" w14:textId="05C36F94" w:rsidR="679B8380" w:rsidRPr="00DC31A9" w:rsidRDefault="679B8380" w:rsidP="00DC31A9">
      <w:pPr>
        <w:spacing w:after="0"/>
        <w:jc w:val="both"/>
        <w:rPr>
          <w:rFonts w:ascii="Arial" w:hAnsi="Arial" w:cs="Arial"/>
          <w:b/>
          <w:bCs/>
          <w:sz w:val="20"/>
          <w:szCs w:val="20"/>
        </w:rPr>
      </w:pPr>
      <w:r w:rsidRPr="00DC31A9">
        <w:rPr>
          <w:rFonts w:ascii="Arial" w:hAnsi="Arial" w:cs="Arial"/>
          <w:b/>
          <w:bCs/>
          <w:sz w:val="20"/>
          <w:szCs w:val="20"/>
        </w:rPr>
        <w:t xml:space="preserve">Director Nacional: </w:t>
      </w:r>
      <w:r w:rsidRPr="00DC31A9">
        <w:rPr>
          <w:rFonts w:ascii="Arial" w:hAnsi="Arial" w:cs="Arial"/>
          <w:sz w:val="20"/>
          <w:szCs w:val="20"/>
        </w:rPr>
        <w:t>Mg. Daniel López</w:t>
      </w:r>
    </w:p>
    <w:p w14:paraId="55A3A0CD" w14:textId="633B3963" w:rsidR="0018477A" w:rsidRPr="00DC31A9" w:rsidRDefault="16F3638A" w:rsidP="00DC31A9">
      <w:pPr>
        <w:spacing w:after="0"/>
        <w:jc w:val="both"/>
        <w:rPr>
          <w:rFonts w:ascii="Arial" w:hAnsi="Arial" w:cs="Arial"/>
          <w:sz w:val="20"/>
          <w:szCs w:val="20"/>
        </w:rPr>
      </w:pPr>
      <w:r w:rsidRPr="00DC31A9">
        <w:rPr>
          <w:rFonts w:ascii="Arial" w:hAnsi="Arial" w:cs="Arial"/>
          <w:b/>
          <w:bCs/>
          <w:sz w:val="20"/>
          <w:szCs w:val="20"/>
        </w:rPr>
        <w:t xml:space="preserve">Coordinación: </w:t>
      </w:r>
      <w:r w:rsidRPr="00DC31A9">
        <w:rPr>
          <w:rFonts w:ascii="Arial" w:hAnsi="Arial" w:cs="Arial"/>
          <w:sz w:val="20"/>
          <w:szCs w:val="20"/>
        </w:rPr>
        <w:t>Mg. Yanina Armentano</w:t>
      </w:r>
    </w:p>
    <w:p w14:paraId="21D1E1A1" w14:textId="237F3C5B" w:rsidR="16F3638A" w:rsidRPr="00DC31A9" w:rsidRDefault="0018477A" w:rsidP="00DC31A9">
      <w:pPr>
        <w:spacing w:after="0"/>
        <w:jc w:val="both"/>
        <w:rPr>
          <w:rFonts w:ascii="Arial" w:hAnsi="Arial" w:cs="Arial"/>
          <w:sz w:val="20"/>
          <w:szCs w:val="20"/>
        </w:rPr>
      </w:pPr>
      <w:r w:rsidRPr="00DC31A9">
        <w:rPr>
          <w:rFonts w:ascii="Arial" w:hAnsi="Arial" w:cs="Arial"/>
          <w:b/>
          <w:bCs/>
          <w:sz w:val="20"/>
          <w:szCs w:val="20"/>
        </w:rPr>
        <w:t>Asesora:</w:t>
      </w:r>
      <w:r w:rsidRPr="00DC31A9">
        <w:rPr>
          <w:rFonts w:ascii="Arial" w:hAnsi="Arial" w:cs="Arial"/>
          <w:sz w:val="20"/>
          <w:szCs w:val="20"/>
        </w:rPr>
        <w:t xml:space="preserve"> </w:t>
      </w:r>
      <w:r w:rsidR="16F3638A" w:rsidRPr="00DC31A9">
        <w:rPr>
          <w:rFonts w:ascii="Arial" w:hAnsi="Arial" w:cs="Arial"/>
          <w:sz w:val="20"/>
          <w:szCs w:val="20"/>
        </w:rPr>
        <w:t>Lic. Mariana Fernández</w:t>
      </w:r>
    </w:p>
    <w:p w14:paraId="1815B918" w14:textId="6EE2BA02" w:rsidR="76BE898F" w:rsidRPr="00DC31A9" w:rsidRDefault="76BE898F" w:rsidP="00DC31A9">
      <w:pPr>
        <w:spacing w:after="0"/>
        <w:jc w:val="both"/>
        <w:rPr>
          <w:rFonts w:ascii="Arial" w:hAnsi="Arial" w:cs="Arial"/>
          <w:sz w:val="20"/>
          <w:szCs w:val="20"/>
        </w:rPr>
      </w:pPr>
      <w:r w:rsidRPr="00DC31A9">
        <w:rPr>
          <w:rFonts w:ascii="Arial" w:hAnsi="Arial" w:cs="Arial"/>
          <w:b/>
          <w:bCs/>
          <w:sz w:val="20"/>
          <w:szCs w:val="20"/>
        </w:rPr>
        <w:t>Equipo Técnico y Contable:</w:t>
      </w:r>
      <w:r w:rsidRPr="00DC31A9">
        <w:rPr>
          <w:rFonts w:ascii="Arial" w:hAnsi="Arial" w:cs="Arial"/>
          <w:sz w:val="20"/>
          <w:szCs w:val="20"/>
        </w:rPr>
        <w:t xml:space="preserve"> Florencia Camerano, Marcela Imperiale, Florencia Foa, Natalia Gil, Cecilia Benitez, Carolina Rossi, Jimena Pollini, Ana Kinzel, Jorge Ripari, Eugenia Vázquez, </w:t>
      </w:r>
      <w:r w:rsidR="009867DF" w:rsidRPr="00DC31A9">
        <w:rPr>
          <w:rFonts w:ascii="Arial" w:hAnsi="Arial" w:cs="Arial"/>
          <w:sz w:val="20"/>
          <w:szCs w:val="20"/>
        </w:rPr>
        <w:t>Leonardo Villalba, Marcela Mijoler, Cecilia Jara</w:t>
      </w:r>
      <w:r w:rsidR="00970607" w:rsidRPr="00DC31A9">
        <w:rPr>
          <w:rFonts w:ascii="Arial" w:hAnsi="Arial" w:cs="Arial"/>
          <w:sz w:val="20"/>
          <w:szCs w:val="20"/>
        </w:rPr>
        <w:t>, Claudia Ramirez</w:t>
      </w:r>
      <w:r w:rsidR="00DC40B1" w:rsidRPr="00DC31A9">
        <w:rPr>
          <w:rFonts w:ascii="Arial" w:hAnsi="Arial" w:cs="Arial"/>
          <w:sz w:val="20"/>
          <w:szCs w:val="20"/>
        </w:rPr>
        <w:t>.</w:t>
      </w:r>
    </w:p>
    <w:p w14:paraId="4C16E1A9" w14:textId="484C21DA" w:rsidR="76BE898F" w:rsidRPr="00DC31A9" w:rsidRDefault="76BE898F" w:rsidP="00DC31A9">
      <w:pPr>
        <w:spacing w:after="0"/>
        <w:jc w:val="both"/>
        <w:rPr>
          <w:rFonts w:ascii="Arial" w:hAnsi="Arial" w:cs="Arial"/>
          <w:sz w:val="20"/>
          <w:szCs w:val="20"/>
        </w:rPr>
      </w:pPr>
      <w:r w:rsidRPr="00DC31A9">
        <w:rPr>
          <w:rFonts w:ascii="Arial" w:hAnsi="Arial" w:cs="Arial"/>
          <w:b/>
          <w:bCs/>
          <w:sz w:val="20"/>
          <w:szCs w:val="20"/>
        </w:rPr>
        <w:t>Ubicación física:</w:t>
      </w:r>
      <w:r w:rsidRPr="00DC31A9">
        <w:rPr>
          <w:rFonts w:ascii="Arial" w:hAnsi="Arial" w:cs="Arial"/>
          <w:sz w:val="20"/>
          <w:szCs w:val="20"/>
        </w:rPr>
        <w:t xml:space="preserve"> Pizzurno 935, Piso 2, oficinas 204, 205 y 223. Ciudad Autónoma de Buenos Aires (C1020ACA).</w:t>
      </w:r>
    </w:p>
    <w:p w14:paraId="025C9BBA" w14:textId="77777777" w:rsidR="00DC31A9" w:rsidRPr="00DC31A9" w:rsidRDefault="76BE898F" w:rsidP="00DC31A9">
      <w:pPr>
        <w:spacing w:after="0"/>
        <w:jc w:val="both"/>
        <w:rPr>
          <w:rFonts w:ascii="Arial" w:hAnsi="Arial" w:cs="Arial"/>
          <w:sz w:val="20"/>
          <w:szCs w:val="20"/>
        </w:rPr>
      </w:pPr>
      <w:r w:rsidRPr="00DC31A9">
        <w:rPr>
          <w:rFonts w:ascii="Arial" w:hAnsi="Arial" w:cs="Arial"/>
          <w:b/>
          <w:bCs/>
          <w:sz w:val="20"/>
          <w:szCs w:val="20"/>
        </w:rPr>
        <w:t>Teléfono</w:t>
      </w:r>
      <w:r w:rsidRPr="00DC31A9">
        <w:rPr>
          <w:rFonts w:ascii="Arial" w:hAnsi="Arial" w:cs="Arial"/>
          <w:sz w:val="20"/>
          <w:szCs w:val="20"/>
        </w:rPr>
        <w:t>: (54</w:t>
      </w:r>
      <w:r w:rsidR="00DC31A9" w:rsidRPr="00DC31A9">
        <w:rPr>
          <w:rFonts w:ascii="Arial" w:hAnsi="Arial" w:cs="Arial"/>
          <w:sz w:val="20"/>
          <w:szCs w:val="20"/>
        </w:rPr>
        <w:t xml:space="preserve"> </w:t>
      </w:r>
      <w:r w:rsidRPr="00DC31A9">
        <w:rPr>
          <w:rFonts w:ascii="Arial" w:hAnsi="Arial" w:cs="Arial"/>
          <w:sz w:val="20"/>
          <w:szCs w:val="20"/>
        </w:rPr>
        <w:t xml:space="preserve">11) 4129-1130 </w:t>
      </w:r>
    </w:p>
    <w:p w14:paraId="50703AE6" w14:textId="60784E31" w:rsidR="76BE898F" w:rsidRPr="00DC31A9" w:rsidRDefault="76BE898F" w:rsidP="00DC31A9">
      <w:pPr>
        <w:spacing w:after="0"/>
        <w:jc w:val="both"/>
        <w:rPr>
          <w:rFonts w:ascii="Arial" w:hAnsi="Arial" w:cs="Arial"/>
          <w:sz w:val="20"/>
          <w:szCs w:val="20"/>
        </w:rPr>
      </w:pPr>
      <w:r w:rsidRPr="00DC31A9">
        <w:rPr>
          <w:rFonts w:ascii="Arial" w:hAnsi="Arial" w:cs="Arial"/>
          <w:b/>
          <w:bCs/>
          <w:sz w:val="20"/>
          <w:szCs w:val="20"/>
        </w:rPr>
        <w:t>Correo electrónico:</w:t>
      </w:r>
      <w:r w:rsidRPr="00DC31A9">
        <w:rPr>
          <w:rFonts w:ascii="Arial" w:hAnsi="Arial" w:cs="Arial"/>
          <w:sz w:val="20"/>
          <w:szCs w:val="20"/>
        </w:rPr>
        <w:t xml:space="preserve"> </w:t>
      </w:r>
      <w:hyperlink r:id="rId8">
        <w:r w:rsidRPr="00DC31A9">
          <w:rPr>
            <w:rStyle w:val="Hipervnculo"/>
            <w:rFonts w:ascii="Arial" w:hAnsi="Arial" w:cs="Arial"/>
            <w:color w:val="auto"/>
            <w:sz w:val="20"/>
            <w:szCs w:val="20"/>
          </w:rPr>
          <w:t>spucalidad@educacion.gob.ar</w:t>
        </w:r>
      </w:hyperlink>
    </w:p>
    <w:p w14:paraId="43779993" w14:textId="42636D18" w:rsidR="08CE77B7" w:rsidRPr="00DC31A9" w:rsidRDefault="08CE77B7" w:rsidP="00860CB4">
      <w:pPr>
        <w:jc w:val="both"/>
        <w:rPr>
          <w:rFonts w:ascii="Arial" w:hAnsi="Arial" w:cs="Arial"/>
          <w:sz w:val="20"/>
          <w:szCs w:val="20"/>
        </w:rPr>
      </w:pPr>
    </w:p>
    <w:p w14:paraId="539EB4FD" w14:textId="64A8C2A6" w:rsidR="0E33CDB5" w:rsidRPr="00DC31A9" w:rsidRDefault="0E33CDB5" w:rsidP="00860CB4">
      <w:pPr>
        <w:jc w:val="both"/>
        <w:rPr>
          <w:rFonts w:ascii="Arial" w:hAnsi="Arial" w:cs="Arial"/>
          <w:b/>
          <w:bCs/>
          <w:sz w:val="20"/>
          <w:szCs w:val="20"/>
        </w:rPr>
      </w:pPr>
      <w:r w:rsidRPr="00DC31A9">
        <w:rPr>
          <w:rFonts w:ascii="Arial" w:hAnsi="Arial" w:cs="Arial"/>
          <w:b/>
          <w:bCs/>
          <w:sz w:val="20"/>
          <w:szCs w:val="20"/>
        </w:rPr>
        <w:t>Descripción</w:t>
      </w:r>
    </w:p>
    <w:p w14:paraId="07ED38B5" w14:textId="7A9EB1B3" w:rsidR="0E33CDB5" w:rsidRPr="00DC31A9" w:rsidRDefault="0E33CDB5" w:rsidP="00860CB4">
      <w:pPr>
        <w:jc w:val="both"/>
        <w:rPr>
          <w:rFonts w:ascii="Arial" w:hAnsi="Arial" w:cs="Arial"/>
          <w:sz w:val="20"/>
          <w:szCs w:val="20"/>
        </w:rPr>
      </w:pPr>
      <w:r w:rsidRPr="00DC31A9">
        <w:rPr>
          <w:rFonts w:ascii="Arial" w:hAnsi="Arial" w:cs="Arial"/>
          <w:sz w:val="20"/>
          <w:szCs w:val="20"/>
        </w:rPr>
        <w:t>El Programa de Calidad Universitaria</w:t>
      </w:r>
      <w:r w:rsidR="4CD8B2E6" w:rsidRPr="00DC31A9">
        <w:rPr>
          <w:rFonts w:ascii="Arial" w:hAnsi="Arial" w:cs="Arial"/>
          <w:sz w:val="20"/>
          <w:szCs w:val="20"/>
        </w:rPr>
        <w:t xml:space="preserve"> tiene como misión diseñar y ejecutar políticas y estrategias de mejoramiento de la calidad y eficiencia del </w:t>
      </w:r>
      <w:r w:rsidR="00B7148F" w:rsidRPr="00DC31A9">
        <w:rPr>
          <w:rFonts w:ascii="Arial" w:hAnsi="Arial" w:cs="Arial"/>
          <w:sz w:val="20"/>
          <w:szCs w:val="20"/>
        </w:rPr>
        <w:t>S</w:t>
      </w:r>
      <w:r w:rsidR="4CD8B2E6" w:rsidRPr="00DC31A9">
        <w:rPr>
          <w:rFonts w:ascii="Arial" w:hAnsi="Arial" w:cs="Arial"/>
          <w:sz w:val="20"/>
          <w:szCs w:val="20"/>
        </w:rPr>
        <w:t xml:space="preserve">istema de </w:t>
      </w:r>
      <w:r w:rsidR="00B7148F" w:rsidRPr="00DC31A9">
        <w:rPr>
          <w:rFonts w:ascii="Arial" w:hAnsi="Arial" w:cs="Arial"/>
          <w:sz w:val="20"/>
          <w:szCs w:val="20"/>
        </w:rPr>
        <w:t>E</w:t>
      </w:r>
      <w:r w:rsidR="16E26F94" w:rsidRPr="00DC31A9">
        <w:rPr>
          <w:rFonts w:ascii="Arial" w:hAnsi="Arial" w:cs="Arial"/>
          <w:sz w:val="20"/>
          <w:szCs w:val="20"/>
        </w:rPr>
        <w:t>ducación</w:t>
      </w:r>
      <w:r w:rsidR="4CD8B2E6" w:rsidRPr="00DC31A9">
        <w:rPr>
          <w:rFonts w:ascii="Arial" w:hAnsi="Arial" w:cs="Arial"/>
          <w:sz w:val="20"/>
          <w:szCs w:val="20"/>
        </w:rPr>
        <w:t xml:space="preserve"> </w:t>
      </w:r>
      <w:r w:rsidR="00B7148F" w:rsidRPr="00DC31A9">
        <w:rPr>
          <w:rFonts w:ascii="Arial" w:hAnsi="Arial" w:cs="Arial"/>
          <w:sz w:val="20"/>
          <w:szCs w:val="20"/>
        </w:rPr>
        <w:t>S</w:t>
      </w:r>
      <w:r w:rsidR="4CD8B2E6" w:rsidRPr="00DC31A9">
        <w:rPr>
          <w:rFonts w:ascii="Arial" w:hAnsi="Arial" w:cs="Arial"/>
          <w:sz w:val="20"/>
          <w:szCs w:val="20"/>
        </w:rPr>
        <w:t xml:space="preserve">uperior a </w:t>
      </w:r>
      <w:r w:rsidR="22090458" w:rsidRPr="00DC31A9">
        <w:rPr>
          <w:rFonts w:ascii="Arial" w:hAnsi="Arial" w:cs="Arial"/>
          <w:sz w:val="20"/>
          <w:szCs w:val="20"/>
        </w:rPr>
        <w:t>través</w:t>
      </w:r>
      <w:r w:rsidR="4CD8B2E6" w:rsidRPr="00DC31A9">
        <w:rPr>
          <w:rFonts w:ascii="Arial" w:hAnsi="Arial" w:cs="Arial"/>
          <w:sz w:val="20"/>
          <w:szCs w:val="20"/>
        </w:rPr>
        <w:t xml:space="preserve"> de diferentes </w:t>
      </w:r>
      <w:r w:rsidR="5EBCA856" w:rsidRPr="00DC31A9">
        <w:rPr>
          <w:rFonts w:ascii="Arial" w:hAnsi="Arial" w:cs="Arial"/>
          <w:sz w:val="20"/>
          <w:szCs w:val="20"/>
        </w:rPr>
        <w:t>líneas</w:t>
      </w:r>
      <w:r w:rsidR="4CD8B2E6" w:rsidRPr="00DC31A9">
        <w:rPr>
          <w:rFonts w:ascii="Arial" w:hAnsi="Arial" w:cs="Arial"/>
          <w:sz w:val="20"/>
          <w:szCs w:val="20"/>
        </w:rPr>
        <w:t xml:space="preserve"> de trabajo y programas, con vistas a generar un sistema </w:t>
      </w:r>
      <w:r w:rsidR="4CA64C63" w:rsidRPr="00DC31A9">
        <w:rPr>
          <w:rFonts w:ascii="Arial" w:hAnsi="Arial" w:cs="Arial"/>
          <w:sz w:val="20"/>
          <w:szCs w:val="20"/>
        </w:rPr>
        <w:t>más</w:t>
      </w:r>
      <w:r w:rsidR="4CD8B2E6" w:rsidRPr="00DC31A9">
        <w:rPr>
          <w:rFonts w:ascii="Arial" w:hAnsi="Arial" w:cs="Arial"/>
          <w:sz w:val="20"/>
          <w:szCs w:val="20"/>
        </w:rPr>
        <w:t xml:space="preserve"> integrado y planificado, con</w:t>
      </w:r>
      <w:r w:rsidR="3D555081" w:rsidRPr="00DC31A9">
        <w:rPr>
          <w:rFonts w:ascii="Arial" w:hAnsi="Arial" w:cs="Arial"/>
          <w:sz w:val="20"/>
          <w:szCs w:val="20"/>
        </w:rPr>
        <w:t xml:space="preserve"> aprovechamiento de la oferta académica y pertinencia y vinculación con lo territorial y productivo de cada región.</w:t>
      </w:r>
    </w:p>
    <w:p w14:paraId="41D842FA" w14:textId="4D077B75" w:rsidR="3D555081" w:rsidRPr="00DC31A9" w:rsidRDefault="3D555081" w:rsidP="00860CB4">
      <w:pPr>
        <w:jc w:val="both"/>
        <w:rPr>
          <w:rFonts w:ascii="Arial" w:hAnsi="Arial" w:cs="Arial"/>
          <w:sz w:val="20"/>
          <w:szCs w:val="20"/>
        </w:rPr>
      </w:pPr>
      <w:r w:rsidRPr="00DC31A9">
        <w:rPr>
          <w:rFonts w:ascii="Arial" w:hAnsi="Arial" w:cs="Arial"/>
          <w:sz w:val="20"/>
          <w:szCs w:val="20"/>
        </w:rPr>
        <w:t>Para ello, se propone los siguientes objetivos</w:t>
      </w:r>
      <w:r w:rsidR="230E597E" w:rsidRPr="00DC31A9">
        <w:rPr>
          <w:rFonts w:ascii="Arial" w:hAnsi="Arial" w:cs="Arial"/>
          <w:sz w:val="20"/>
          <w:szCs w:val="20"/>
        </w:rPr>
        <w:t>:</w:t>
      </w:r>
    </w:p>
    <w:p w14:paraId="102A8FA8" w14:textId="15E3436A" w:rsidR="2B7E9BB3" w:rsidRPr="00DC31A9" w:rsidRDefault="2B7E9BB3" w:rsidP="00860CB4">
      <w:pPr>
        <w:pStyle w:val="Prrafodelista"/>
        <w:numPr>
          <w:ilvl w:val="0"/>
          <w:numId w:val="3"/>
        </w:numPr>
        <w:jc w:val="both"/>
        <w:rPr>
          <w:rFonts w:ascii="Arial" w:eastAsiaTheme="minorEastAsia" w:hAnsi="Arial" w:cs="Arial"/>
          <w:sz w:val="20"/>
          <w:szCs w:val="20"/>
        </w:rPr>
      </w:pPr>
      <w:r w:rsidRPr="00DC31A9">
        <w:rPr>
          <w:rFonts w:ascii="Arial" w:hAnsi="Arial" w:cs="Arial"/>
          <w:sz w:val="20"/>
          <w:szCs w:val="20"/>
        </w:rPr>
        <w:t>Diseño e implementación de políticas tendientes al logro de mayores niveles de Calidad Universitaria en las siguientes dimensiones:</w:t>
      </w:r>
    </w:p>
    <w:p w14:paraId="28BE179C" w14:textId="1DBB9544" w:rsidR="2B7E9BB3" w:rsidRPr="00DC31A9" w:rsidRDefault="2B7E9BB3" w:rsidP="00860CB4">
      <w:pPr>
        <w:pStyle w:val="Prrafodelista"/>
        <w:numPr>
          <w:ilvl w:val="0"/>
          <w:numId w:val="5"/>
        </w:numPr>
        <w:jc w:val="both"/>
        <w:rPr>
          <w:rFonts w:ascii="Arial" w:eastAsiaTheme="minorEastAsia" w:hAnsi="Arial" w:cs="Arial"/>
          <w:sz w:val="20"/>
          <w:szCs w:val="20"/>
        </w:rPr>
      </w:pPr>
      <w:r w:rsidRPr="00DC31A9">
        <w:rPr>
          <w:rFonts w:ascii="Arial" w:hAnsi="Arial" w:cs="Arial"/>
          <w:sz w:val="20"/>
          <w:szCs w:val="20"/>
        </w:rPr>
        <w:t>CALIDAD DEL SISTEMA en sus grados de integración y articulación, en relación con las necesidades de la sociedad y en función de la pertinencia y equidad.</w:t>
      </w:r>
    </w:p>
    <w:p w14:paraId="771B39A1" w14:textId="74F8AB61" w:rsidR="2B7E9BB3" w:rsidRPr="00DC31A9" w:rsidRDefault="2B7E9BB3" w:rsidP="00860CB4">
      <w:pPr>
        <w:pStyle w:val="Prrafodelista"/>
        <w:numPr>
          <w:ilvl w:val="0"/>
          <w:numId w:val="5"/>
        </w:numPr>
        <w:jc w:val="both"/>
        <w:rPr>
          <w:rFonts w:ascii="Arial" w:eastAsiaTheme="minorEastAsia" w:hAnsi="Arial" w:cs="Arial"/>
          <w:sz w:val="20"/>
          <w:szCs w:val="20"/>
        </w:rPr>
      </w:pPr>
      <w:r w:rsidRPr="00DC31A9">
        <w:rPr>
          <w:rFonts w:ascii="Arial" w:hAnsi="Arial" w:cs="Arial"/>
          <w:sz w:val="20"/>
          <w:szCs w:val="20"/>
        </w:rPr>
        <w:t>CALIDAD DE LAS CARRERAS UNIVERSITARIAS en los procesos de enseñanza y de aprendizaje y sus resultados para la formación de recursos humanos de alta calidad, tanto profesionales como científicos.</w:t>
      </w:r>
    </w:p>
    <w:p w14:paraId="41F9B58E" w14:textId="44035ED3" w:rsidR="2B7E9BB3" w:rsidRPr="00DC31A9" w:rsidRDefault="2B7E9BB3" w:rsidP="00860CB4">
      <w:pPr>
        <w:pStyle w:val="Prrafodelista"/>
        <w:numPr>
          <w:ilvl w:val="0"/>
          <w:numId w:val="5"/>
        </w:numPr>
        <w:jc w:val="both"/>
        <w:rPr>
          <w:rFonts w:ascii="Arial" w:eastAsiaTheme="minorEastAsia" w:hAnsi="Arial" w:cs="Arial"/>
          <w:sz w:val="20"/>
          <w:szCs w:val="20"/>
        </w:rPr>
      </w:pPr>
      <w:r w:rsidRPr="00DC31A9">
        <w:rPr>
          <w:rFonts w:ascii="Arial" w:hAnsi="Arial" w:cs="Arial"/>
          <w:sz w:val="20"/>
          <w:szCs w:val="20"/>
        </w:rPr>
        <w:t xml:space="preserve">CALIDAD DE LOS PROCESOS DE PRODUCCIÓN Y TRANSFERENCIA de conocimientos: contribuyendo a la consolidación de un sistema nacional de innovación. </w:t>
      </w:r>
    </w:p>
    <w:p w14:paraId="52B86100" w14:textId="2A98F372" w:rsidR="2B7E9BB3" w:rsidRPr="00DC31A9" w:rsidRDefault="2B7E9BB3" w:rsidP="00860CB4">
      <w:pPr>
        <w:pStyle w:val="Prrafodelista"/>
        <w:numPr>
          <w:ilvl w:val="0"/>
          <w:numId w:val="5"/>
        </w:numPr>
        <w:jc w:val="both"/>
        <w:rPr>
          <w:rFonts w:ascii="Arial" w:eastAsiaTheme="minorEastAsia" w:hAnsi="Arial" w:cs="Arial"/>
          <w:sz w:val="20"/>
          <w:szCs w:val="20"/>
        </w:rPr>
      </w:pPr>
      <w:r w:rsidRPr="00DC31A9">
        <w:rPr>
          <w:rFonts w:ascii="Arial" w:hAnsi="Arial" w:cs="Arial"/>
          <w:sz w:val="20"/>
          <w:szCs w:val="20"/>
        </w:rPr>
        <w:t xml:space="preserve">CALIDAD INSTITUCIONAL: fortaleciendo las capacidades y mecanismos de gobierno y gestión de las universidades. </w:t>
      </w:r>
    </w:p>
    <w:p w14:paraId="22A72474" w14:textId="76E2A469" w:rsidR="2B7E9BB3" w:rsidRPr="00DC31A9" w:rsidRDefault="2B7E9BB3" w:rsidP="00860CB4">
      <w:pPr>
        <w:pStyle w:val="Prrafodelista"/>
        <w:numPr>
          <w:ilvl w:val="0"/>
          <w:numId w:val="2"/>
        </w:numPr>
        <w:jc w:val="both"/>
        <w:rPr>
          <w:rFonts w:ascii="Arial" w:eastAsiaTheme="minorEastAsia" w:hAnsi="Arial" w:cs="Arial"/>
          <w:sz w:val="20"/>
          <w:szCs w:val="20"/>
        </w:rPr>
      </w:pPr>
      <w:r w:rsidRPr="00DC31A9">
        <w:rPr>
          <w:rFonts w:ascii="Arial" w:hAnsi="Arial" w:cs="Arial"/>
          <w:sz w:val="20"/>
          <w:szCs w:val="20"/>
        </w:rPr>
        <w:t>Convergencia, complementación y coherencia entre las políticas de evaluación, de aseguramiento y control, de financiamiento y de promoción de la calidad desde una perspectiva multidimensional.</w:t>
      </w:r>
    </w:p>
    <w:p w14:paraId="64516916" w14:textId="77777777" w:rsidR="00C802D6" w:rsidRPr="00DC31A9" w:rsidRDefault="08E47337" w:rsidP="00860CB4">
      <w:pPr>
        <w:jc w:val="both"/>
        <w:rPr>
          <w:rFonts w:ascii="Arial" w:hAnsi="Arial" w:cs="Arial"/>
          <w:sz w:val="20"/>
          <w:szCs w:val="20"/>
        </w:rPr>
      </w:pPr>
      <w:r w:rsidRPr="00DC31A9">
        <w:rPr>
          <w:rFonts w:ascii="Arial" w:hAnsi="Arial" w:cs="Arial"/>
          <w:sz w:val="20"/>
          <w:szCs w:val="20"/>
        </w:rPr>
        <w:t>E</w:t>
      </w:r>
      <w:r w:rsidR="7F68AB9E" w:rsidRPr="00DC31A9">
        <w:rPr>
          <w:rFonts w:ascii="Arial" w:hAnsi="Arial" w:cs="Arial"/>
          <w:sz w:val="20"/>
          <w:szCs w:val="20"/>
        </w:rPr>
        <w:t>stos objetivos se desarro</w:t>
      </w:r>
      <w:r w:rsidR="3BD9C492" w:rsidRPr="00DC31A9">
        <w:rPr>
          <w:rFonts w:ascii="Arial" w:hAnsi="Arial" w:cs="Arial"/>
          <w:sz w:val="20"/>
          <w:szCs w:val="20"/>
        </w:rPr>
        <w:t xml:space="preserve">llan </w:t>
      </w:r>
      <w:r w:rsidR="651D5A02" w:rsidRPr="00DC31A9">
        <w:rPr>
          <w:rFonts w:ascii="Arial" w:hAnsi="Arial" w:cs="Arial"/>
          <w:sz w:val="20"/>
          <w:szCs w:val="20"/>
        </w:rPr>
        <w:t xml:space="preserve">en </w:t>
      </w:r>
      <w:r w:rsidR="3BD9C492" w:rsidRPr="00DC31A9">
        <w:rPr>
          <w:rFonts w:ascii="Arial" w:hAnsi="Arial" w:cs="Arial"/>
          <w:sz w:val="20"/>
          <w:szCs w:val="20"/>
        </w:rPr>
        <w:t xml:space="preserve">las siguientes </w:t>
      </w:r>
      <w:r w:rsidR="3546B0CF" w:rsidRPr="00DC31A9">
        <w:rPr>
          <w:rFonts w:ascii="Arial" w:hAnsi="Arial" w:cs="Arial"/>
          <w:sz w:val="20"/>
          <w:szCs w:val="20"/>
        </w:rPr>
        <w:t>líneas</w:t>
      </w:r>
      <w:r w:rsidR="3BD9C492" w:rsidRPr="00DC31A9">
        <w:rPr>
          <w:rFonts w:ascii="Arial" w:hAnsi="Arial" w:cs="Arial"/>
          <w:sz w:val="20"/>
          <w:szCs w:val="20"/>
        </w:rPr>
        <w:t xml:space="preserve"> de trabajo: Mejora de Carreras Prioritarias (</w:t>
      </w:r>
      <w:r w:rsidR="44CB1175" w:rsidRPr="00DC31A9">
        <w:rPr>
          <w:rFonts w:ascii="Arial" w:hAnsi="Arial" w:cs="Arial"/>
          <w:sz w:val="20"/>
          <w:szCs w:val="20"/>
        </w:rPr>
        <w:t>A</w:t>
      </w:r>
      <w:r w:rsidR="3BD9C492" w:rsidRPr="00DC31A9">
        <w:rPr>
          <w:rFonts w:ascii="Arial" w:hAnsi="Arial" w:cs="Arial"/>
          <w:sz w:val="20"/>
          <w:szCs w:val="20"/>
        </w:rPr>
        <w:t xml:space="preserve">rt. 43 LES), </w:t>
      </w:r>
      <w:r w:rsidR="5D0B841B" w:rsidRPr="00DC31A9">
        <w:rPr>
          <w:rFonts w:ascii="Arial" w:hAnsi="Arial" w:cs="Arial"/>
          <w:sz w:val="20"/>
          <w:szCs w:val="20"/>
        </w:rPr>
        <w:t>Proyectos de Fortalecimiento Institucional, Mejora de los Espacios de Formación Práctica</w:t>
      </w:r>
      <w:r w:rsidR="33A0E673" w:rsidRPr="00DC31A9">
        <w:rPr>
          <w:rFonts w:ascii="Arial" w:hAnsi="Arial" w:cs="Arial"/>
          <w:sz w:val="20"/>
          <w:szCs w:val="20"/>
        </w:rPr>
        <w:t xml:space="preserve"> y Fortalecimiento de la Gestión Institucional.</w:t>
      </w:r>
    </w:p>
    <w:p w14:paraId="62B575C1" w14:textId="588873D1" w:rsidR="33A0E673" w:rsidRPr="00DC31A9" w:rsidRDefault="00C802D6" w:rsidP="00860CB4">
      <w:pPr>
        <w:jc w:val="both"/>
        <w:rPr>
          <w:rFonts w:ascii="Arial" w:hAnsi="Arial" w:cs="Arial"/>
          <w:sz w:val="20"/>
          <w:szCs w:val="20"/>
        </w:rPr>
      </w:pPr>
      <w:r w:rsidRPr="00DC31A9">
        <w:rPr>
          <w:rFonts w:ascii="Arial" w:hAnsi="Arial" w:cs="Arial"/>
          <w:sz w:val="20"/>
          <w:szCs w:val="20"/>
        </w:rPr>
        <w:br w:type="page"/>
      </w:r>
      <w:r w:rsidR="33A0E673" w:rsidRPr="00DC31A9">
        <w:rPr>
          <w:rFonts w:ascii="Arial" w:hAnsi="Arial" w:cs="Arial"/>
          <w:b/>
          <w:bCs/>
          <w:sz w:val="20"/>
          <w:szCs w:val="20"/>
        </w:rPr>
        <w:lastRenderedPageBreak/>
        <w:t>Línea de Mejora de Carreras Prioritarias (Art. 43 LES)</w:t>
      </w:r>
    </w:p>
    <w:p w14:paraId="355EA003" w14:textId="782BA324" w:rsidR="241D840E" w:rsidRPr="00DC31A9" w:rsidRDefault="241D840E" w:rsidP="00860CB4">
      <w:pPr>
        <w:jc w:val="both"/>
        <w:rPr>
          <w:rFonts w:ascii="Arial" w:hAnsi="Arial" w:cs="Arial"/>
          <w:sz w:val="20"/>
          <w:szCs w:val="20"/>
        </w:rPr>
      </w:pPr>
      <w:r w:rsidRPr="00DC31A9">
        <w:rPr>
          <w:rFonts w:ascii="Arial" w:hAnsi="Arial" w:cs="Arial"/>
          <w:sz w:val="20"/>
          <w:szCs w:val="20"/>
        </w:rPr>
        <w:t xml:space="preserve">Las acciones desarrolladas en el marco de la línea Mejora de Carreras Prioritarias (Art.43 LES) tienen por objetivo fortalecer los procesos de enseñanza y de aprendizaje de manera integral. Parte de una política de acompañamiento de las carreras de grado de interés público de las universidades de gestión </w:t>
      </w:r>
      <w:r w:rsidR="006B620C" w:rsidRPr="00DC31A9">
        <w:rPr>
          <w:rFonts w:ascii="Arial" w:hAnsi="Arial" w:cs="Arial"/>
          <w:sz w:val="20"/>
          <w:szCs w:val="20"/>
        </w:rPr>
        <w:t xml:space="preserve">estatal </w:t>
      </w:r>
      <w:r w:rsidRPr="00DC31A9">
        <w:rPr>
          <w:rFonts w:ascii="Arial" w:hAnsi="Arial" w:cs="Arial"/>
          <w:sz w:val="20"/>
          <w:szCs w:val="20"/>
        </w:rPr>
        <w:t>que han atravesado el proceso de acreditación de CONEAU, asegurando el cumplimiento de los estándares de calidad y la mejora de los indicadores académicos.</w:t>
      </w:r>
    </w:p>
    <w:p w14:paraId="1185D531" w14:textId="3051E828" w:rsidR="08CE77B7" w:rsidRPr="00DC31A9" w:rsidRDefault="08CE77B7" w:rsidP="00860CB4">
      <w:pPr>
        <w:jc w:val="both"/>
        <w:rPr>
          <w:rFonts w:ascii="Arial" w:hAnsi="Arial" w:cs="Arial"/>
          <w:sz w:val="20"/>
          <w:szCs w:val="20"/>
        </w:rPr>
      </w:pPr>
    </w:p>
    <w:p w14:paraId="067FC391" w14:textId="4B446F4D" w:rsidR="3A119FDF" w:rsidRPr="00DC31A9" w:rsidRDefault="01DA7C89" w:rsidP="00860CB4">
      <w:pPr>
        <w:jc w:val="both"/>
        <w:rPr>
          <w:rFonts w:ascii="Arial" w:hAnsi="Arial" w:cs="Arial"/>
          <w:b/>
          <w:bCs/>
          <w:sz w:val="20"/>
          <w:szCs w:val="20"/>
        </w:rPr>
      </w:pPr>
      <w:r w:rsidRPr="00DC31A9">
        <w:rPr>
          <w:rFonts w:ascii="Arial" w:hAnsi="Arial" w:cs="Arial"/>
          <w:b/>
          <w:bCs/>
          <w:sz w:val="20"/>
          <w:szCs w:val="20"/>
        </w:rPr>
        <w:t>Proyecto de Mejora de la Enseñanza para las carreras de Licenciatura en Enfermería – Planta Docente</w:t>
      </w:r>
    </w:p>
    <w:p w14:paraId="189560CD" w14:textId="31A13307" w:rsidR="004E6565" w:rsidRPr="00DC31A9" w:rsidRDefault="003B7BCE" w:rsidP="00860CB4">
      <w:pPr>
        <w:jc w:val="both"/>
        <w:rPr>
          <w:rFonts w:ascii="Arial" w:hAnsi="Arial" w:cs="Arial"/>
          <w:sz w:val="20"/>
          <w:szCs w:val="20"/>
        </w:rPr>
      </w:pPr>
      <w:r w:rsidRPr="00DC31A9">
        <w:rPr>
          <w:rFonts w:ascii="Arial" w:hAnsi="Arial" w:cs="Arial"/>
          <w:sz w:val="20"/>
          <w:szCs w:val="20"/>
        </w:rPr>
        <w:t>Descripción</w:t>
      </w:r>
      <w:r w:rsidR="360A4FB1" w:rsidRPr="00DC31A9">
        <w:rPr>
          <w:rFonts w:ascii="Arial" w:hAnsi="Arial" w:cs="Arial"/>
          <w:sz w:val="20"/>
          <w:szCs w:val="20"/>
        </w:rPr>
        <w:t>:</w:t>
      </w:r>
    </w:p>
    <w:p w14:paraId="64529667" w14:textId="0538B943" w:rsidR="004E6565" w:rsidRPr="00DC31A9" w:rsidRDefault="0050211D" w:rsidP="002870F8">
      <w:pPr>
        <w:jc w:val="both"/>
        <w:rPr>
          <w:rFonts w:ascii="Arial" w:hAnsi="Arial" w:cs="Arial"/>
          <w:sz w:val="20"/>
          <w:szCs w:val="20"/>
        </w:rPr>
      </w:pPr>
      <w:r w:rsidRPr="00DC31A9">
        <w:rPr>
          <w:rFonts w:ascii="Arial" w:hAnsi="Arial" w:cs="Arial"/>
          <w:sz w:val="20"/>
          <w:szCs w:val="20"/>
        </w:rPr>
        <w:t>Durante el año 2020</w:t>
      </w:r>
      <w:r w:rsidR="00FC4C3F" w:rsidRPr="00DC31A9">
        <w:rPr>
          <w:rFonts w:ascii="Arial" w:hAnsi="Arial" w:cs="Arial"/>
          <w:sz w:val="20"/>
          <w:szCs w:val="20"/>
        </w:rPr>
        <w:t>,</w:t>
      </w:r>
      <w:r w:rsidR="000B55A5" w:rsidRPr="00DC31A9">
        <w:rPr>
          <w:rFonts w:ascii="Arial" w:hAnsi="Arial" w:cs="Arial"/>
          <w:sz w:val="20"/>
          <w:szCs w:val="20"/>
        </w:rPr>
        <w:t xml:space="preserve"> e</w:t>
      </w:r>
      <w:r w:rsidR="235E985B" w:rsidRPr="00DC31A9">
        <w:rPr>
          <w:rFonts w:ascii="Arial" w:hAnsi="Arial" w:cs="Arial"/>
          <w:sz w:val="20"/>
          <w:szCs w:val="20"/>
        </w:rPr>
        <w:t xml:space="preserve">n el marco del </w:t>
      </w:r>
      <w:r w:rsidR="002A3AC6" w:rsidRPr="00DC31A9">
        <w:rPr>
          <w:rFonts w:ascii="Arial" w:hAnsi="Arial" w:cs="Arial"/>
          <w:sz w:val="20"/>
          <w:szCs w:val="20"/>
        </w:rPr>
        <w:t xml:space="preserve">último </w:t>
      </w:r>
      <w:r w:rsidR="009B3609" w:rsidRPr="00DC31A9">
        <w:rPr>
          <w:rFonts w:ascii="Arial" w:hAnsi="Arial" w:cs="Arial"/>
          <w:sz w:val="20"/>
          <w:szCs w:val="20"/>
        </w:rPr>
        <w:t>proceso de acreditaci</w:t>
      </w:r>
      <w:r w:rsidR="000906DB" w:rsidRPr="00DC31A9">
        <w:rPr>
          <w:rFonts w:ascii="Arial" w:hAnsi="Arial" w:cs="Arial"/>
          <w:sz w:val="20"/>
          <w:szCs w:val="20"/>
        </w:rPr>
        <w:t xml:space="preserve">ón de </w:t>
      </w:r>
      <w:r w:rsidR="002A3AC6" w:rsidRPr="00DC31A9">
        <w:rPr>
          <w:rFonts w:ascii="Arial" w:hAnsi="Arial" w:cs="Arial"/>
          <w:sz w:val="20"/>
          <w:szCs w:val="20"/>
        </w:rPr>
        <w:t>las carreras de Licenciatura en Enfermería</w:t>
      </w:r>
      <w:r w:rsidR="006A416A" w:rsidRPr="00DC31A9">
        <w:rPr>
          <w:rFonts w:ascii="Arial" w:hAnsi="Arial" w:cs="Arial"/>
          <w:sz w:val="20"/>
          <w:szCs w:val="20"/>
        </w:rPr>
        <w:t>,</w:t>
      </w:r>
      <w:r w:rsidR="002A3AC6" w:rsidRPr="00DC31A9">
        <w:rPr>
          <w:rFonts w:ascii="Arial" w:hAnsi="Arial" w:cs="Arial"/>
          <w:sz w:val="20"/>
          <w:szCs w:val="20"/>
        </w:rPr>
        <w:t xml:space="preserve"> se llevó a cabo el </w:t>
      </w:r>
      <w:r w:rsidR="235E985B" w:rsidRPr="00DC31A9">
        <w:rPr>
          <w:rFonts w:ascii="Arial" w:hAnsi="Arial" w:cs="Arial"/>
          <w:sz w:val="20"/>
          <w:szCs w:val="20"/>
        </w:rPr>
        <w:t>Proyecto de Mejoramiento de la Enseñanza en Enfermería (PROMENF)</w:t>
      </w:r>
      <w:r w:rsidR="00FC4C3F" w:rsidRPr="00DC31A9">
        <w:rPr>
          <w:rFonts w:ascii="Arial" w:hAnsi="Arial" w:cs="Arial"/>
          <w:sz w:val="20"/>
          <w:szCs w:val="20"/>
        </w:rPr>
        <w:t xml:space="preserve"> </w:t>
      </w:r>
      <w:r w:rsidR="0021361B" w:rsidRPr="00DC31A9">
        <w:rPr>
          <w:rFonts w:ascii="Arial" w:hAnsi="Arial" w:cs="Arial"/>
          <w:sz w:val="20"/>
          <w:szCs w:val="20"/>
        </w:rPr>
        <w:t>para</w:t>
      </w:r>
      <w:r w:rsidR="00FC4C3F" w:rsidRPr="00DC31A9">
        <w:rPr>
          <w:rFonts w:ascii="Arial" w:hAnsi="Arial" w:cs="Arial"/>
          <w:sz w:val="20"/>
          <w:szCs w:val="20"/>
        </w:rPr>
        <w:t xml:space="preserve"> atender a </w:t>
      </w:r>
      <w:r w:rsidR="008F52BD" w:rsidRPr="00DC31A9">
        <w:rPr>
          <w:rFonts w:ascii="Arial" w:hAnsi="Arial" w:cs="Arial"/>
          <w:sz w:val="20"/>
          <w:szCs w:val="20"/>
        </w:rPr>
        <w:t>los compromisos y recomendaciones de la</w:t>
      </w:r>
      <w:r w:rsidR="004C15DB" w:rsidRPr="00DC31A9">
        <w:rPr>
          <w:rFonts w:ascii="Arial" w:hAnsi="Arial" w:cs="Arial"/>
          <w:sz w:val="20"/>
          <w:szCs w:val="20"/>
        </w:rPr>
        <w:t>s</w:t>
      </w:r>
      <w:r w:rsidR="008F52BD" w:rsidRPr="00DC31A9">
        <w:rPr>
          <w:rFonts w:ascii="Arial" w:hAnsi="Arial" w:cs="Arial"/>
          <w:sz w:val="20"/>
          <w:szCs w:val="20"/>
        </w:rPr>
        <w:t xml:space="preserve"> resoluciones de acreditación </w:t>
      </w:r>
      <w:r w:rsidR="004C15DB" w:rsidRPr="00DC31A9">
        <w:rPr>
          <w:rFonts w:ascii="Arial" w:hAnsi="Arial" w:cs="Arial"/>
          <w:sz w:val="20"/>
          <w:szCs w:val="20"/>
        </w:rPr>
        <w:t>mediante el financiamiento de fondos no recurrente</w:t>
      </w:r>
      <w:r w:rsidR="00D463DF" w:rsidRPr="00DC31A9">
        <w:rPr>
          <w:rFonts w:ascii="Arial" w:hAnsi="Arial" w:cs="Arial"/>
          <w:sz w:val="20"/>
          <w:szCs w:val="20"/>
        </w:rPr>
        <w:t>s</w:t>
      </w:r>
      <w:r w:rsidR="00920CE5" w:rsidRPr="00DC31A9">
        <w:rPr>
          <w:rFonts w:ascii="Arial" w:hAnsi="Arial" w:cs="Arial"/>
          <w:sz w:val="20"/>
          <w:szCs w:val="20"/>
        </w:rPr>
        <w:t xml:space="preserve">. </w:t>
      </w:r>
      <w:r w:rsidR="00B363D0" w:rsidRPr="00DC31A9">
        <w:rPr>
          <w:rFonts w:ascii="Arial" w:hAnsi="Arial" w:cs="Arial"/>
          <w:sz w:val="20"/>
          <w:szCs w:val="20"/>
        </w:rPr>
        <w:t xml:space="preserve">En virtud de </w:t>
      </w:r>
      <w:r w:rsidR="700AC330" w:rsidRPr="00DC31A9">
        <w:rPr>
          <w:rFonts w:ascii="Arial" w:hAnsi="Arial" w:cs="Arial"/>
          <w:sz w:val="20"/>
          <w:szCs w:val="20"/>
        </w:rPr>
        <w:t>continuar</w:t>
      </w:r>
      <w:r w:rsidR="00F97953" w:rsidRPr="00DC31A9">
        <w:rPr>
          <w:rFonts w:ascii="Arial" w:hAnsi="Arial" w:cs="Arial"/>
          <w:sz w:val="20"/>
          <w:szCs w:val="20"/>
        </w:rPr>
        <w:t xml:space="preserve"> acompañando esta</w:t>
      </w:r>
      <w:r w:rsidR="00CA0A86" w:rsidRPr="00DC31A9">
        <w:rPr>
          <w:rFonts w:ascii="Arial" w:hAnsi="Arial" w:cs="Arial"/>
          <w:sz w:val="20"/>
          <w:szCs w:val="20"/>
        </w:rPr>
        <w:t>s</w:t>
      </w:r>
      <w:r w:rsidR="00F97953" w:rsidRPr="00DC31A9">
        <w:rPr>
          <w:rFonts w:ascii="Arial" w:hAnsi="Arial" w:cs="Arial"/>
          <w:sz w:val="20"/>
          <w:szCs w:val="20"/>
        </w:rPr>
        <w:t xml:space="preserve"> </w:t>
      </w:r>
      <w:r w:rsidR="00CA0A86" w:rsidRPr="00DC31A9">
        <w:rPr>
          <w:rFonts w:ascii="Arial" w:hAnsi="Arial" w:cs="Arial"/>
          <w:sz w:val="20"/>
          <w:szCs w:val="20"/>
        </w:rPr>
        <w:t>carreras y atender a l</w:t>
      </w:r>
      <w:r w:rsidR="00274492" w:rsidRPr="00DC31A9">
        <w:rPr>
          <w:rFonts w:ascii="Arial" w:hAnsi="Arial" w:cs="Arial"/>
          <w:sz w:val="20"/>
          <w:szCs w:val="20"/>
        </w:rPr>
        <w:t>as necesidades de fortalecer la planta docente</w:t>
      </w:r>
      <w:r w:rsidR="235E985B" w:rsidRPr="00DC31A9">
        <w:rPr>
          <w:rFonts w:ascii="Arial" w:hAnsi="Arial" w:cs="Arial"/>
          <w:sz w:val="20"/>
          <w:szCs w:val="20"/>
        </w:rPr>
        <w:t xml:space="preserve">, surgió la convocatoria de “FORTALECIMIENTO DE LA PLANTA DOCENTE” </w:t>
      </w:r>
      <w:r w:rsidR="00FC3B44" w:rsidRPr="00DC31A9">
        <w:rPr>
          <w:rFonts w:ascii="Arial" w:hAnsi="Arial" w:cs="Arial"/>
          <w:sz w:val="20"/>
          <w:szCs w:val="20"/>
        </w:rPr>
        <w:t>para</w:t>
      </w:r>
      <w:r w:rsidR="235E985B" w:rsidRPr="00DC31A9">
        <w:rPr>
          <w:rFonts w:ascii="Arial" w:hAnsi="Arial" w:cs="Arial"/>
          <w:sz w:val="20"/>
          <w:szCs w:val="20"/>
        </w:rPr>
        <w:t xml:space="preserve"> la creación de cargos docentes, aumento de dedicación y/o jerarquización de la planta docente.</w:t>
      </w:r>
    </w:p>
    <w:p w14:paraId="130A1F4E" w14:textId="77777777" w:rsidR="008E52CC" w:rsidRPr="00DC31A9" w:rsidRDefault="000E24DA" w:rsidP="00860CB4">
      <w:pPr>
        <w:jc w:val="both"/>
        <w:rPr>
          <w:rFonts w:ascii="Arial" w:hAnsi="Arial" w:cs="Arial"/>
          <w:sz w:val="20"/>
          <w:szCs w:val="20"/>
        </w:rPr>
      </w:pPr>
      <w:r w:rsidRPr="00DC31A9">
        <w:rPr>
          <w:rFonts w:ascii="Arial" w:hAnsi="Arial" w:cs="Arial"/>
          <w:sz w:val="20"/>
          <w:szCs w:val="20"/>
        </w:rPr>
        <w:t>Tiene como</w:t>
      </w:r>
      <w:r w:rsidR="004D5351" w:rsidRPr="00DC31A9">
        <w:rPr>
          <w:rFonts w:ascii="Arial" w:hAnsi="Arial" w:cs="Arial"/>
          <w:sz w:val="20"/>
          <w:szCs w:val="20"/>
        </w:rPr>
        <w:t xml:space="preserve"> </w:t>
      </w:r>
      <w:r w:rsidR="6A685CC3" w:rsidRPr="00DC31A9">
        <w:rPr>
          <w:rFonts w:ascii="Arial" w:hAnsi="Arial" w:cs="Arial"/>
          <w:sz w:val="20"/>
          <w:szCs w:val="20"/>
        </w:rPr>
        <w:t>objetivo:</w:t>
      </w:r>
    </w:p>
    <w:p w14:paraId="450D62B3" w14:textId="4F1C0539" w:rsidR="6A685CC3" w:rsidRPr="00DC31A9" w:rsidRDefault="000B5995" w:rsidP="00860CB4">
      <w:pPr>
        <w:pStyle w:val="Prrafodelista"/>
        <w:numPr>
          <w:ilvl w:val="0"/>
          <w:numId w:val="13"/>
        </w:numPr>
        <w:jc w:val="both"/>
        <w:rPr>
          <w:rFonts w:ascii="Arial" w:hAnsi="Arial" w:cs="Arial"/>
          <w:sz w:val="20"/>
          <w:szCs w:val="20"/>
        </w:rPr>
      </w:pPr>
      <w:r w:rsidRPr="00DC31A9">
        <w:rPr>
          <w:rFonts w:ascii="Arial" w:hAnsi="Arial" w:cs="Arial"/>
          <w:sz w:val="20"/>
          <w:szCs w:val="20"/>
        </w:rPr>
        <w:t xml:space="preserve">Fortalecer la planta docente de las carreras de LICENCIATURA EN ENFERMERÍA de la Universidades Nacionales y Provinciales que cuenten con el reconocimiento oficial y validez nacional de las respectivas carreras y que en la acreditación de </w:t>
      </w:r>
      <w:r w:rsidR="3B221166" w:rsidRPr="00DC31A9">
        <w:rPr>
          <w:rFonts w:ascii="Arial" w:hAnsi="Arial" w:cs="Arial"/>
          <w:sz w:val="20"/>
          <w:szCs w:val="20"/>
        </w:rPr>
        <w:t>é</w:t>
      </w:r>
      <w:r w:rsidR="00FC0B11" w:rsidRPr="00DC31A9">
        <w:rPr>
          <w:rFonts w:ascii="Arial" w:hAnsi="Arial" w:cs="Arial"/>
          <w:sz w:val="20"/>
          <w:szCs w:val="20"/>
        </w:rPr>
        <w:t>stas</w:t>
      </w:r>
      <w:r w:rsidRPr="00DC31A9">
        <w:rPr>
          <w:rFonts w:ascii="Arial" w:hAnsi="Arial" w:cs="Arial"/>
          <w:sz w:val="20"/>
          <w:szCs w:val="20"/>
        </w:rPr>
        <w:t xml:space="preserve"> hayan </w:t>
      </w:r>
      <w:r w:rsidR="00FC0B11" w:rsidRPr="00DC31A9">
        <w:rPr>
          <w:rFonts w:ascii="Arial" w:hAnsi="Arial" w:cs="Arial"/>
          <w:sz w:val="20"/>
          <w:szCs w:val="20"/>
        </w:rPr>
        <w:t>tenido</w:t>
      </w:r>
      <w:r w:rsidRPr="00DC31A9">
        <w:rPr>
          <w:rFonts w:ascii="Arial" w:hAnsi="Arial" w:cs="Arial"/>
          <w:sz w:val="20"/>
          <w:szCs w:val="20"/>
        </w:rPr>
        <w:t xml:space="preserve"> compromisos y recomendaciones respecto de la creación, el aumento de dedicación y la jerarquización en su planta docente</w:t>
      </w:r>
      <w:r w:rsidR="6A685CC3" w:rsidRPr="00DC31A9">
        <w:rPr>
          <w:rFonts w:ascii="Arial" w:hAnsi="Arial" w:cs="Arial"/>
          <w:sz w:val="20"/>
          <w:szCs w:val="20"/>
        </w:rPr>
        <w:t>.</w:t>
      </w:r>
    </w:p>
    <w:p w14:paraId="7EEA5FFC" w14:textId="2EE9AA95" w:rsidR="000B5995" w:rsidRPr="00DC31A9" w:rsidRDefault="000B5995" w:rsidP="00860CB4">
      <w:pPr>
        <w:jc w:val="both"/>
        <w:rPr>
          <w:rFonts w:ascii="Arial" w:hAnsi="Arial" w:cs="Arial"/>
          <w:sz w:val="20"/>
          <w:szCs w:val="20"/>
        </w:rPr>
      </w:pPr>
      <w:r w:rsidRPr="00DC31A9">
        <w:rPr>
          <w:rFonts w:ascii="Arial" w:hAnsi="Arial" w:cs="Arial"/>
          <w:sz w:val="20"/>
          <w:szCs w:val="20"/>
        </w:rPr>
        <w:t>Destinatarios:</w:t>
      </w:r>
    </w:p>
    <w:p w14:paraId="2E665225" w14:textId="58F9D7F0" w:rsidR="000B5995" w:rsidRPr="00DC31A9" w:rsidRDefault="6B1B3136" w:rsidP="00860CB4">
      <w:pPr>
        <w:pStyle w:val="Prrafodelista"/>
        <w:numPr>
          <w:ilvl w:val="0"/>
          <w:numId w:val="13"/>
        </w:numPr>
        <w:jc w:val="both"/>
        <w:rPr>
          <w:rFonts w:ascii="Arial" w:hAnsi="Arial" w:cs="Arial"/>
          <w:sz w:val="20"/>
          <w:szCs w:val="20"/>
        </w:rPr>
      </w:pPr>
      <w:r w:rsidRPr="00DC31A9">
        <w:rPr>
          <w:rFonts w:ascii="Arial" w:hAnsi="Arial" w:cs="Arial"/>
          <w:sz w:val="20"/>
          <w:szCs w:val="20"/>
        </w:rPr>
        <w:t>Universidades Nacionales</w:t>
      </w:r>
      <w:r w:rsidR="63FA7549" w:rsidRPr="00DC31A9">
        <w:rPr>
          <w:rFonts w:ascii="Arial" w:hAnsi="Arial" w:cs="Arial"/>
          <w:sz w:val="20"/>
          <w:szCs w:val="20"/>
        </w:rPr>
        <w:t xml:space="preserve"> de </w:t>
      </w:r>
      <w:r w:rsidR="006B620C" w:rsidRPr="00DC31A9">
        <w:rPr>
          <w:rFonts w:ascii="Arial" w:hAnsi="Arial" w:cs="Arial"/>
          <w:sz w:val="20"/>
          <w:szCs w:val="20"/>
        </w:rPr>
        <w:t>Gestión Estatal</w:t>
      </w:r>
      <w:r w:rsidR="41991204" w:rsidRPr="00DC31A9">
        <w:rPr>
          <w:rFonts w:ascii="Arial" w:hAnsi="Arial" w:cs="Arial"/>
          <w:sz w:val="20"/>
          <w:szCs w:val="20"/>
        </w:rPr>
        <w:t xml:space="preserve"> que posean carreras de Licenciatura en Enfermería con validez nacional y hayan atravesado el proceso de acreditación de la CONEAU</w:t>
      </w:r>
      <w:r w:rsidRPr="00DC31A9">
        <w:rPr>
          <w:rFonts w:ascii="Arial" w:hAnsi="Arial" w:cs="Arial"/>
          <w:sz w:val="20"/>
          <w:szCs w:val="20"/>
        </w:rPr>
        <w:t>.</w:t>
      </w:r>
    </w:p>
    <w:p w14:paraId="77DEF0BC" w14:textId="3E609CC7" w:rsidR="08CE77B7" w:rsidRPr="00DC31A9" w:rsidRDefault="00EB6678" w:rsidP="00860CB4">
      <w:pPr>
        <w:jc w:val="both"/>
        <w:rPr>
          <w:rFonts w:ascii="Arial" w:hAnsi="Arial" w:cs="Arial"/>
          <w:sz w:val="20"/>
          <w:szCs w:val="20"/>
        </w:rPr>
      </w:pPr>
      <w:r w:rsidRPr="00DC31A9">
        <w:rPr>
          <w:rFonts w:ascii="Arial" w:hAnsi="Arial" w:cs="Arial"/>
          <w:sz w:val="20"/>
          <w:szCs w:val="20"/>
        </w:rPr>
        <w:t>C</w:t>
      </w:r>
      <w:r w:rsidR="08CE77B7" w:rsidRPr="00DC31A9">
        <w:rPr>
          <w:rFonts w:ascii="Arial" w:hAnsi="Arial" w:cs="Arial"/>
          <w:sz w:val="20"/>
          <w:szCs w:val="20"/>
        </w:rPr>
        <w:t>omponentes financiados:</w:t>
      </w:r>
    </w:p>
    <w:p w14:paraId="175CF0E4" w14:textId="0E9313ED" w:rsidR="00633337" w:rsidRPr="00DC31A9" w:rsidRDefault="00633337" w:rsidP="00860CB4">
      <w:pPr>
        <w:pStyle w:val="Prrafodelista"/>
        <w:numPr>
          <w:ilvl w:val="0"/>
          <w:numId w:val="8"/>
        </w:numPr>
        <w:jc w:val="both"/>
        <w:rPr>
          <w:rFonts w:ascii="Arial" w:hAnsi="Arial" w:cs="Arial"/>
          <w:sz w:val="20"/>
          <w:szCs w:val="20"/>
        </w:rPr>
      </w:pPr>
      <w:r w:rsidRPr="00DC31A9">
        <w:rPr>
          <w:rFonts w:ascii="Arial" w:hAnsi="Arial" w:cs="Arial"/>
          <w:sz w:val="20"/>
          <w:szCs w:val="20"/>
        </w:rPr>
        <w:t>Cargos Docentes.</w:t>
      </w:r>
    </w:p>
    <w:p w14:paraId="7E3F5B05" w14:textId="0A84FBC3" w:rsidR="00E00FDC" w:rsidRPr="00DC31A9" w:rsidRDefault="00E00FDC" w:rsidP="00860CB4">
      <w:pPr>
        <w:jc w:val="both"/>
        <w:rPr>
          <w:rFonts w:ascii="Arial" w:hAnsi="Arial" w:cs="Arial"/>
          <w:sz w:val="20"/>
          <w:szCs w:val="20"/>
        </w:rPr>
      </w:pPr>
      <w:r w:rsidRPr="00DC31A9">
        <w:rPr>
          <w:rFonts w:ascii="Arial" w:hAnsi="Arial" w:cs="Arial"/>
          <w:sz w:val="20"/>
          <w:szCs w:val="20"/>
        </w:rPr>
        <w:t>Rubros financiados:</w:t>
      </w:r>
    </w:p>
    <w:p w14:paraId="693E8B23" w14:textId="29DA63E3" w:rsidR="00E00FDC" w:rsidRPr="00DC31A9" w:rsidRDefault="00E00FDC" w:rsidP="00860CB4">
      <w:pPr>
        <w:pStyle w:val="Prrafodelista"/>
        <w:numPr>
          <w:ilvl w:val="0"/>
          <w:numId w:val="8"/>
        </w:numPr>
        <w:jc w:val="both"/>
        <w:rPr>
          <w:rFonts w:ascii="Arial" w:hAnsi="Arial" w:cs="Arial"/>
          <w:sz w:val="20"/>
          <w:szCs w:val="20"/>
        </w:rPr>
      </w:pPr>
      <w:r w:rsidRPr="00DC31A9">
        <w:rPr>
          <w:rFonts w:ascii="Arial" w:hAnsi="Arial" w:cs="Arial"/>
          <w:sz w:val="20"/>
          <w:szCs w:val="20"/>
        </w:rPr>
        <w:t>Inciso 1: Gastos en personal.</w:t>
      </w:r>
    </w:p>
    <w:p w14:paraId="2B543B41" w14:textId="77777777" w:rsidR="00413683" w:rsidRPr="00DC31A9" w:rsidRDefault="00413683" w:rsidP="00860CB4">
      <w:pPr>
        <w:jc w:val="both"/>
        <w:rPr>
          <w:rFonts w:ascii="Arial" w:hAnsi="Arial" w:cs="Arial"/>
          <w:sz w:val="20"/>
          <w:szCs w:val="20"/>
        </w:rPr>
      </w:pPr>
      <w:bookmarkStart w:id="0" w:name="_Hlk129331861"/>
      <w:r w:rsidRPr="00DC31A9">
        <w:rPr>
          <w:rFonts w:ascii="Arial" w:hAnsi="Arial" w:cs="Arial"/>
          <w:sz w:val="20"/>
          <w:szCs w:val="20"/>
        </w:rPr>
        <w:t>Resultados alcanzados durante 2021:</w:t>
      </w:r>
    </w:p>
    <w:p w14:paraId="4731D985" w14:textId="5E9CE13D" w:rsidR="00C802D6" w:rsidRPr="00DC31A9" w:rsidRDefault="00291F8A" w:rsidP="00291F8A">
      <w:pPr>
        <w:pStyle w:val="Prrafodelista"/>
        <w:numPr>
          <w:ilvl w:val="0"/>
          <w:numId w:val="8"/>
        </w:numPr>
        <w:jc w:val="both"/>
        <w:rPr>
          <w:rFonts w:ascii="Arial" w:hAnsi="Arial" w:cs="Arial"/>
          <w:sz w:val="20"/>
          <w:szCs w:val="20"/>
        </w:rPr>
      </w:pPr>
      <w:r w:rsidRPr="00DC31A9">
        <w:rPr>
          <w:rFonts w:ascii="Arial" w:hAnsi="Arial" w:cs="Arial"/>
          <w:sz w:val="20"/>
          <w:szCs w:val="20"/>
        </w:rPr>
        <w:lastRenderedPageBreak/>
        <w:t xml:space="preserve">Se </w:t>
      </w:r>
      <w:r w:rsidR="000839E0" w:rsidRPr="00DC31A9">
        <w:rPr>
          <w:rFonts w:ascii="Arial" w:hAnsi="Arial" w:cs="Arial"/>
          <w:sz w:val="20"/>
          <w:szCs w:val="20"/>
        </w:rPr>
        <w:t xml:space="preserve">invirtió </w:t>
      </w:r>
      <w:r w:rsidR="003878D1" w:rsidRPr="00DC31A9">
        <w:rPr>
          <w:rFonts w:ascii="Arial" w:hAnsi="Arial" w:cs="Arial"/>
          <w:sz w:val="20"/>
          <w:szCs w:val="20"/>
        </w:rPr>
        <w:t xml:space="preserve">$77.546.535 para financiar </w:t>
      </w:r>
      <w:r w:rsidRPr="00DC31A9">
        <w:rPr>
          <w:rFonts w:ascii="Arial" w:hAnsi="Arial" w:cs="Arial"/>
          <w:sz w:val="20"/>
          <w:szCs w:val="20"/>
        </w:rPr>
        <w:t>270 cargos</w:t>
      </w:r>
      <w:r w:rsidR="501D117A" w:rsidRPr="00DC31A9">
        <w:rPr>
          <w:rFonts w:ascii="Arial" w:hAnsi="Arial" w:cs="Arial"/>
          <w:sz w:val="20"/>
          <w:szCs w:val="20"/>
        </w:rPr>
        <w:t>,</w:t>
      </w:r>
      <w:r w:rsidRPr="00DC31A9">
        <w:rPr>
          <w:rFonts w:ascii="Arial" w:hAnsi="Arial" w:cs="Arial"/>
          <w:sz w:val="20"/>
          <w:szCs w:val="20"/>
        </w:rPr>
        <w:t xml:space="preserve"> de los cuales 13 fueron Titulares, 2 Asociados, 46 Adjuntos, 134 Jefes de Trabajos Prácticos y 75 Ayudantes</w:t>
      </w:r>
      <w:r w:rsidR="5A85E0B7" w:rsidRPr="00DC31A9">
        <w:rPr>
          <w:rFonts w:ascii="Arial" w:hAnsi="Arial" w:cs="Arial"/>
          <w:sz w:val="20"/>
          <w:szCs w:val="20"/>
        </w:rPr>
        <w:t>,</w:t>
      </w:r>
      <w:r w:rsidRPr="00DC31A9">
        <w:rPr>
          <w:rFonts w:ascii="Arial" w:hAnsi="Arial" w:cs="Arial"/>
          <w:sz w:val="20"/>
          <w:szCs w:val="20"/>
        </w:rPr>
        <w:t xml:space="preserve"> para el Fortalecimiento de la Planta Docente de 29 Carreras de Licenciatura en Enfermería, correspondientes a 26 Universidades Nacionales de </w:t>
      </w:r>
      <w:r w:rsidR="006B620C" w:rsidRPr="00DC31A9">
        <w:rPr>
          <w:rFonts w:ascii="Arial" w:hAnsi="Arial" w:cs="Arial"/>
          <w:sz w:val="20"/>
          <w:szCs w:val="20"/>
        </w:rPr>
        <w:t>Gestión Estatal</w:t>
      </w:r>
      <w:r w:rsidRPr="00DC31A9">
        <w:rPr>
          <w:rFonts w:ascii="Arial" w:hAnsi="Arial" w:cs="Arial"/>
          <w:sz w:val="20"/>
          <w:szCs w:val="20"/>
        </w:rPr>
        <w:t>.</w:t>
      </w:r>
      <w:bookmarkEnd w:id="0"/>
      <w:r w:rsidRPr="00DC31A9">
        <w:rPr>
          <w:rFonts w:ascii="Arial" w:hAnsi="Arial" w:cs="Arial"/>
          <w:sz w:val="20"/>
          <w:szCs w:val="20"/>
        </w:rPr>
        <w:br w:type="page"/>
      </w:r>
    </w:p>
    <w:p w14:paraId="4D52E275" w14:textId="79E701A4" w:rsidR="00921DE6" w:rsidRPr="00DC31A9" w:rsidRDefault="193594B4" w:rsidP="00860CB4">
      <w:pPr>
        <w:jc w:val="both"/>
        <w:rPr>
          <w:rFonts w:ascii="Arial" w:hAnsi="Arial" w:cs="Arial"/>
          <w:b/>
          <w:bCs/>
          <w:sz w:val="20"/>
          <w:szCs w:val="20"/>
        </w:rPr>
      </w:pPr>
      <w:r w:rsidRPr="00DC31A9">
        <w:rPr>
          <w:rFonts w:ascii="Arial" w:hAnsi="Arial" w:cs="Arial"/>
          <w:b/>
          <w:bCs/>
          <w:sz w:val="20"/>
          <w:szCs w:val="20"/>
        </w:rPr>
        <w:lastRenderedPageBreak/>
        <w:t xml:space="preserve">Programa </w:t>
      </w:r>
      <w:r w:rsidR="00924E94" w:rsidRPr="00DC31A9">
        <w:rPr>
          <w:rFonts w:ascii="Arial" w:hAnsi="Arial" w:cs="Arial"/>
          <w:b/>
          <w:bCs/>
          <w:sz w:val="20"/>
          <w:szCs w:val="20"/>
        </w:rPr>
        <w:t xml:space="preserve">Específico </w:t>
      </w:r>
      <w:r w:rsidRPr="00DC31A9">
        <w:rPr>
          <w:rFonts w:ascii="Arial" w:hAnsi="Arial" w:cs="Arial"/>
          <w:b/>
          <w:bCs/>
          <w:sz w:val="20"/>
          <w:szCs w:val="20"/>
        </w:rPr>
        <w:t>de Fortalecimiento para la Investigación en Ciencias Económicas</w:t>
      </w:r>
    </w:p>
    <w:p w14:paraId="76A0B0D8" w14:textId="77777777" w:rsidR="003B7BCE" w:rsidRPr="00DC31A9" w:rsidRDefault="003B7BCE" w:rsidP="003B7BCE">
      <w:pPr>
        <w:jc w:val="both"/>
        <w:rPr>
          <w:rFonts w:ascii="Arial" w:hAnsi="Arial" w:cs="Arial"/>
          <w:sz w:val="20"/>
          <w:szCs w:val="20"/>
        </w:rPr>
      </w:pPr>
      <w:r w:rsidRPr="00DC31A9">
        <w:rPr>
          <w:rFonts w:ascii="Arial" w:hAnsi="Arial" w:cs="Arial"/>
          <w:sz w:val="20"/>
          <w:szCs w:val="20"/>
        </w:rPr>
        <w:t>Descripción:</w:t>
      </w:r>
    </w:p>
    <w:p w14:paraId="4C875AFD" w14:textId="0FD238B3" w:rsidR="00436484" w:rsidRPr="00DC31A9" w:rsidRDefault="0010086C" w:rsidP="00AB2502">
      <w:pPr>
        <w:jc w:val="both"/>
        <w:rPr>
          <w:rFonts w:ascii="Arial" w:hAnsi="Arial" w:cs="Arial"/>
          <w:sz w:val="20"/>
          <w:szCs w:val="20"/>
        </w:rPr>
      </w:pPr>
      <w:r w:rsidRPr="00DC31A9">
        <w:rPr>
          <w:rFonts w:ascii="Arial" w:hAnsi="Arial" w:cs="Arial"/>
          <w:sz w:val="20"/>
          <w:szCs w:val="20"/>
        </w:rPr>
        <w:t>Como resultado d</w:t>
      </w:r>
      <w:r w:rsidR="00AB2502" w:rsidRPr="00DC31A9">
        <w:rPr>
          <w:rFonts w:ascii="Arial" w:hAnsi="Arial" w:cs="Arial"/>
          <w:sz w:val="20"/>
          <w:szCs w:val="20"/>
        </w:rPr>
        <w:t xml:space="preserve">el último proceso de acreditación de la carrera de Contador Público </w:t>
      </w:r>
      <w:r w:rsidR="009A39E6" w:rsidRPr="00DC31A9">
        <w:rPr>
          <w:rFonts w:ascii="Arial" w:hAnsi="Arial" w:cs="Arial"/>
          <w:sz w:val="20"/>
          <w:szCs w:val="20"/>
        </w:rPr>
        <w:t xml:space="preserve">se </w:t>
      </w:r>
      <w:r w:rsidR="00A813CC" w:rsidRPr="00DC31A9">
        <w:rPr>
          <w:rFonts w:ascii="Arial" w:hAnsi="Arial" w:cs="Arial"/>
          <w:sz w:val="20"/>
          <w:szCs w:val="20"/>
        </w:rPr>
        <w:t>ha</w:t>
      </w:r>
      <w:r w:rsidRPr="00DC31A9">
        <w:rPr>
          <w:rFonts w:ascii="Arial" w:hAnsi="Arial" w:cs="Arial"/>
          <w:sz w:val="20"/>
          <w:szCs w:val="20"/>
        </w:rPr>
        <w:t>n</w:t>
      </w:r>
      <w:r w:rsidR="00A813CC" w:rsidRPr="00DC31A9">
        <w:rPr>
          <w:rFonts w:ascii="Arial" w:hAnsi="Arial" w:cs="Arial"/>
          <w:sz w:val="20"/>
          <w:szCs w:val="20"/>
        </w:rPr>
        <w:t xml:space="preserve"> </w:t>
      </w:r>
      <w:r w:rsidR="00174BC9" w:rsidRPr="00DC31A9">
        <w:rPr>
          <w:rFonts w:ascii="Arial" w:hAnsi="Arial" w:cs="Arial"/>
          <w:sz w:val="20"/>
          <w:szCs w:val="20"/>
        </w:rPr>
        <w:t>observa</w:t>
      </w:r>
      <w:r w:rsidR="00A813CC" w:rsidRPr="00DC31A9">
        <w:rPr>
          <w:rFonts w:ascii="Arial" w:hAnsi="Arial" w:cs="Arial"/>
          <w:sz w:val="20"/>
          <w:szCs w:val="20"/>
        </w:rPr>
        <w:t>do</w:t>
      </w:r>
      <w:r w:rsidR="00174BC9" w:rsidRPr="00DC31A9">
        <w:rPr>
          <w:rFonts w:ascii="Arial" w:hAnsi="Arial" w:cs="Arial"/>
          <w:sz w:val="20"/>
          <w:szCs w:val="20"/>
        </w:rPr>
        <w:t xml:space="preserve"> en las resoluciones de acreditación </w:t>
      </w:r>
      <w:r w:rsidR="00436484" w:rsidRPr="00DC31A9">
        <w:rPr>
          <w:rFonts w:ascii="Arial" w:hAnsi="Arial" w:cs="Arial"/>
          <w:sz w:val="20"/>
          <w:szCs w:val="20"/>
        </w:rPr>
        <w:t xml:space="preserve">compromisos y recomendaciones por parte de la Comisión Nacional de Evaluación y Acreditación Universitaria </w:t>
      </w:r>
      <w:r w:rsidR="00394612" w:rsidRPr="00DC31A9">
        <w:rPr>
          <w:rFonts w:ascii="Arial" w:hAnsi="Arial" w:cs="Arial"/>
          <w:sz w:val="20"/>
          <w:szCs w:val="20"/>
        </w:rPr>
        <w:t>referidos</w:t>
      </w:r>
      <w:r w:rsidR="00436484" w:rsidRPr="00DC31A9">
        <w:rPr>
          <w:rFonts w:ascii="Arial" w:hAnsi="Arial" w:cs="Arial"/>
          <w:sz w:val="20"/>
          <w:szCs w:val="20"/>
        </w:rPr>
        <w:t xml:space="preserve"> a la actividad de investigación</w:t>
      </w:r>
      <w:r w:rsidR="009A39E6" w:rsidRPr="00DC31A9">
        <w:rPr>
          <w:rFonts w:ascii="Arial" w:hAnsi="Arial" w:cs="Arial"/>
          <w:sz w:val="20"/>
          <w:szCs w:val="20"/>
        </w:rPr>
        <w:t>.</w:t>
      </w:r>
    </w:p>
    <w:p w14:paraId="2B78B6EA" w14:textId="5295B87B" w:rsidR="0058693D" w:rsidRPr="00DC31A9" w:rsidRDefault="00970135" w:rsidP="00845CA0">
      <w:pPr>
        <w:jc w:val="both"/>
        <w:rPr>
          <w:rFonts w:ascii="Arial" w:hAnsi="Arial" w:cs="Arial"/>
          <w:sz w:val="20"/>
          <w:szCs w:val="20"/>
        </w:rPr>
      </w:pPr>
      <w:r w:rsidRPr="00DC31A9">
        <w:rPr>
          <w:rFonts w:ascii="Arial" w:hAnsi="Arial" w:cs="Arial"/>
          <w:sz w:val="20"/>
          <w:szCs w:val="20"/>
        </w:rPr>
        <w:t xml:space="preserve">Con el fin de </w:t>
      </w:r>
      <w:r w:rsidR="00AB72F0" w:rsidRPr="00DC31A9">
        <w:rPr>
          <w:rFonts w:ascii="Arial" w:hAnsi="Arial" w:cs="Arial"/>
          <w:sz w:val="20"/>
          <w:szCs w:val="20"/>
        </w:rPr>
        <w:t xml:space="preserve">apoyar al cumplimiento a estos compromisos y recomendaciones, y </w:t>
      </w:r>
      <w:r w:rsidRPr="00DC31A9">
        <w:rPr>
          <w:rFonts w:ascii="Arial" w:hAnsi="Arial" w:cs="Arial"/>
          <w:sz w:val="20"/>
          <w:szCs w:val="20"/>
        </w:rPr>
        <w:t>llevar adelante proyectos dirigidos a promover la mejora de la enseñanza y formación, se creó el Programa Específico de Fortalecimiento para la Investigación en Ciencias Económicas.</w:t>
      </w:r>
    </w:p>
    <w:p w14:paraId="4C8A1AF8" w14:textId="77777777" w:rsidR="00814EB7" w:rsidRPr="00DC31A9" w:rsidRDefault="00814EB7" w:rsidP="00814EB7">
      <w:pPr>
        <w:jc w:val="both"/>
        <w:rPr>
          <w:rFonts w:ascii="Arial" w:hAnsi="Arial" w:cs="Arial"/>
          <w:sz w:val="20"/>
          <w:szCs w:val="20"/>
        </w:rPr>
      </w:pPr>
      <w:r w:rsidRPr="00DC31A9">
        <w:rPr>
          <w:rFonts w:ascii="Arial" w:hAnsi="Arial" w:cs="Arial"/>
          <w:sz w:val="20"/>
          <w:szCs w:val="20"/>
        </w:rPr>
        <w:t>Mediante este Programa Específico de Fortalecimiento para la Investigación en Ciencias Económicas, se busca afectar a la investigación vinculada con la carrera de Contador Público mediante el financiamiento de fondos no recurrentes.</w:t>
      </w:r>
    </w:p>
    <w:p w14:paraId="5F6A2300" w14:textId="35BE3E34" w:rsidR="00A9583E" w:rsidRPr="00DC31A9" w:rsidRDefault="000E24DA" w:rsidP="00860CB4">
      <w:pPr>
        <w:jc w:val="both"/>
        <w:rPr>
          <w:rFonts w:ascii="Arial" w:hAnsi="Arial" w:cs="Arial"/>
          <w:sz w:val="20"/>
          <w:szCs w:val="20"/>
        </w:rPr>
      </w:pPr>
      <w:r w:rsidRPr="00DC31A9">
        <w:rPr>
          <w:rFonts w:ascii="Arial" w:hAnsi="Arial" w:cs="Arial"/>
          <w:sz w:val="20"/>
          <w:szCs w:val="20"/>
        </w:rPr>
        <w:t>Tiene como objetivos:</w:t>
      </w:r>
    </w:p>
    <w:p w14:paraId="5C5E8986" w14:textId="687EB171" w:rsidR="002C7698" w:rsidRPr="00DC31A9" w:rsidRDefault="00921DE6" w:rsidP="00860CB4">
      <w:pPr>
        <w:pStyle w:val="Prrafodelista"/>
        <w:numPr>
          <w:ilvl w:val="0"/>
          <w:numId w:val="8"/>
        </w:numPr>
        <w:jc w:val="both"/>
        <w:rPr>
          <w:rFonts w:ascii="Arial" w:hAnsi="Arial" w:cs="Arial"/>
          <w:sz w:val="20"/>
          <w:szCs w:val="20"/>
        </w:rPr>
      </w:pPr>
      <w:r w:rsidRPr="00DC31A9">
        <w:rPr>
          <w:rFonts w:ascii="Arial" w:hAnsi="Arial" w:cs="Arial"/>
          <w:sz w:val="20"/>
          <w:szCs w:val="20"/>
        </w:rPr>
        <w:t xml:space="preserve">Promover el mejoramiento de la calidad de la formación en las carreras de Contador Público a través del apoyo a los planes de mejoramiento que las universidades han comprometido para sus unidades académicas en el marco del proceso de acreditación recientemente desarrollado. </w:t>
      </w:r>
    </w:p>
    <w:p w14:paraId="3D8773C2" w14:textId="77777777" w:rsidR="00A9583E" w:rsidRPr="00DC31A9" w:rsidRDefault="00921DE6" w:rsidP="00860CB4">
      <w:pPr>
        <w:pStyle w:val="Prrafodelista"/>
        <w:numPr>
          <w:ilvl w:val="0"/>
          <w:numId w:val="8"/>
        </w:numPr>
        <w:jc w:val="both"/>
        <w:rPr>
          <w:rFonts w:ascii="Arial" w:hAnsi="Arial" w:cs="Arial"/>
          <w:sz w:val="20"/>
          <w:szCs w:val="20"/>
        </w:rPr>
      </w:pPr>
      <w:r w:rsidRPr="00DC31A9">
        <w:rPr>
          <w:rFonts w:ascii="Arial" w:hAnsi="Arial" w:cs="Arial"/>
          <w:sz w:val="20"/>
          <w:szCs w:val="20"/>
        </w:rPr>
        <w:t xml:space="preserve">Promover la contribución de la carrera de Contador Público a través de los resultados producidos por las actividades de Investigación y Desarrollo, Vinculación y Transferencia del Conocimiento, al mejoramiento de la calidad de vida de los habitantes de la región y del país. </w:t>
      </w:r>
    </w:p>
    <w:p w14:paraId="47C2CC7A" w14:textId="006DA6F3" w:rsidR="00921DE6" w:rsidRPr="00DC31A9" w:rsidRDefault="00921DE6" w:rsidP="00860CB4">
      <w:pPr>
        <w:pStyle w:val="Prrafodelista"/>
        <w:numPr>
          <w:ilvl w:val="0"/>
          <w:numId w:val="8"/>
        </w:numPr>
        <w:jc w:val="both"/>
        <w:rPr>
          <w:rFonts w:ascii="Arial" w:hAnsi="Arial" w:cs="Arial"/>
          <w:sz w:val="20"/>
          <w:szCs w:val="20"/>
        </w:rPr>
      </w:pPr>
      <w:r w:rsidRPr="00DC31A9">
        <w:rPr>
          <w:rFonts w:ascii="Arial" w:hAnsi="Arial" w:cs="Arial"/>
          <w:sz w:val="20"/>
          <w:szCs w:val="20"/>
        </w:rPr>
        <w:t>Promover la vinculación de la mejora de la carrera de Contador Público con políticas nacionales del sector y garantizar la formación de profesionales</w:t>
      </w:r>
      <w:r w:rsidR="002C7698" w:rsidRPr="00DC31A9">
        <w:rPr>
          <w:rFonts w:ascii="Arial" w:hAnsi="Arial" w:cs="Arial"/>
          <w:sz w:val="20"/>
          <w:szCs w:val="20"/>
        </w:rPr>
        <w:t>.</w:t>
      </w:r>
    </w:p>
    <w:p w14:paraId="09AA6889" w14:textId="7BA442D7" w:rsidR="009C2D3F" w:rsidRPr="00DC31A9" w:rsidRDefault="009F41C5" w:rsidP="00860CB4">
      <w:pPr>
        <w:jc w:val="both"/>
        <w:rPr>
          <w:rFonts w:ascii="Arial" w:hAnsi="Arial" w:cs="Arial"/>
          <w:sz w:val="20"/>
          <w:szCs w:val="20"/>
        </w:rPr>
      </w:pPr>
      <w:r w:rsidRPr="00DC31A9">
        <w:rPr>
          <w:rFonts w:ascii="Arial" w:hAnsi="Arial" w:cs="Arial"/>
          <w:sz w:val="20"/>
          <w:szCs w:val="20"/>
        </w:rPr>
        <w:t>Destinatarios:</w:t>
      </w:r>
    </w:p>
    <w:p w14:paraId="67A51A1B" w14:textId="61D93EAD" w:rsidR="009F41C5" w:rsidRPr="00DC31A9" w:rsidRDefault="4F4A7BFD" w:rsidP="00860CB4">
      <w:pPr>
        <w:pStyle w:val="Prrafodelista"/>
        <w:numPr>
          <w:ilvl w:val="0"/>
          <w:numId w:val="15"/>
        </w:numPr>
        <w:jc w:val="both"/>
        <w:rPr>
          <w:rFonts w:ascii="Arial" w:hAnsi="Arial" w:cs="Arial"/>
          <w:sz w:val="20"/>
          <w:szCs w:val="20"/>
        </w:rPr>
      </w:pPr>
      <w:r w:rsidRPr="00DC31A9">
        <w:rPr>
          <w:rFonts w:ascii="Arial" w:hAnsi="Arial" w:cs="Arial"/>
          <w:sz w:val="20"/>
          <w:szCs w:val="20"/>
        </w:rPr>
        <w:t xml:space="preserve">Universidades Nacionales de </w:t>
      </w:r>
      <w:r w:rsidR="006B620C" w:rsidRPr="00DC31A9">
        <w:rPr>
          <w:rFonts w:ascii="Arial" w:hAnsi="Arial" w:cs="Arial"/>
          <w:sz w:val="20"/>
          <w:szCs w:val="20"/>
        </w:rPr>
        <w:t>Gestión Estatal</w:t>
      </w:r>
      <w:r w:rsidRPr="00DC31A9">
        <w:rPr>
          <w:rFonts w:ascii="Arial" w:hAnsi="Arial" w:cs="Arial"/>
          <w:sz w:val="20"/>
          <w:szCs w:val="20"/>
        </w:rPr>
        <w:t xml:space="preserve"> que posean carreras de Contador Público con validez nacional y hayan atravesado el proceso de acreditación de la CONEAU. </w:t>
      </w:r>
    </w:p>
    <w:p w14:paraId="415910EF" w14:textId="77777777" w:rsidR="005B0F29" w:rsidRPr="00DC31A9" w:rsidRDefault="005B0F29" w:rsidP="00860CB4">
      <w:pPr>
        <w:jc w:val="both"/>
        <w:rPr>
          <w:rFonts w:ascii="Arial" w:hAnsi="Arial" w:cs="Arial"/>
          <w:sz w:val="20"/>
          <w:szCs w:val="20"/>
        </w:rPr>
      </w:pPr>
      <w:r w:rsidRPr="00DC31A9">
        <w:rPr>
          <w:rFonts w:ascii="Arial" w:hAnsi="Arial" w:cs="Arial"/>
          <w:sz w:val="20"/>
          <w:szCs w:val="20"/>
        </w:rPr>
        <w:t>Componentes financiados:</w:t>
      </w:r>
    </w:p>
    <w:p w14:paraId="10EB7D5D" w14:textId="39B338F0" w:rsidR="005B0F29" w:rsidRPr="00DC31A9" w:rsidRDefault="00905655" w:rsidP="00860CB4">
      <w:pPr>
        <w:pStyle w:val="Prrafodelista"/>
        <w:numPr>
          <w:ilvl w:val="0"/>
          <w:numId w:val="8"/>
        </w:numPr>
        <w:jc w:val="both"/>
        <w:rPr>
          <w:rFonts w:ascii="Arial" w:hAnsi="Arial" w:cs="Arial"/>
          <w:sz w:val="20"/>
          <w:szCs w:val="20"/>
        </w:rPr>
      </w:pPr>
      <w:r w:rsidRPr="00DC31A9">
        <w:rPr>
          <w:rFonts w:ascii="Arial" w:hAnsi="Arial" w:cs="Arial"/>
          <w:sz w:val="20"/>
          <w:szCs w:val="20"/>
        </w:rPr>
        <w:t>Articulación de la investigación, la extensión y la docencia.</w:t>
      </w:r>
    </w:p>
    <w:p w14:paraId="1D1EAE69" w14:textId="215D0E4D" w:rsidR="00905655" w:rsidRPr="00DC31A9" w:rsidRDefault="002D3AD1" w:rsidP="00860CB4">
      <w:pPr>
        <w:pStyle w:val="Prrafodelista"/>
        <w:numPr>
          <w:ilvl w:val="0"/>
          <w:numId w:val="8"/>
        </w:numPr>
        <w:jc w:val="both"/>
        <w:rPr>
          <w:rFonts w:ascii="Arial" w:hAnsi="Arial" w:cs="Arial"/>
          <w:sz w:val="20"/>
          <w:szCs w:val="20"/>
        </w:rPr>
      </w:pPr>
      <w:r w:rsidRPr="00DC31A9">
        <w:rPr>
          <w:rFonts w:ascii="Arial" w:hAnsi="Arial" w:cs="Arial"/>
          <w:sz w:val="20"/>
          <w:szCs w:val="20"/>
        </w:rPr>
        <w:t>Conformación o consolidación de equipos docentes investigadore/as.</w:t>
      </w:r>
    </w:p>
    <w:p w14:paraId="6850FB8B" w14:textId="35FF6EBC" w:rsidR="002D3AD1" w:rsidRPr="00DC31A9" w:rsidRDefault="002D3AD1" w:rsidP="00860CB4">
      <w:pPr>
        <w:pStyle w:val="Prrafodelista"/>
        <w:numPr>
          <w:ilvl w:val="0"/>
          <w:numId w:val="8"/>
        </w:numPr>
        <w:jc w:val="both"/>
        <w:rPr>
          <w:rFonts w:ascii="Arial" w:hAnsi="Arial" w:cs="Arial"/>
          <w:sz w:val="20"/>
          <w:szCs w:val="20"/>
        </w:rPr>
      </w:pPr>
      <w:r w:rsidRPr="00DC31A9">
        <w:rPr>
          <w:rFonts w:ascii="Arial" w:hAnsi="Arial" w:cs="Arial"/>
          <w:sz w:val="20"/>
          <w:szCs w:val="20"/>
        </w:rPr>
        <w:t>Formación de estudiantes de grado.</w:t>
      </w:r>
    </w:p>
    <w:p w14:paraId="4B7D843F" w14:textId="3A525BBB" w:rsidR="002D3AD1" w:rsidRPr="00DC31A9" w:rsidRDefault="002D3AD1" w:rsidP="00860CB4">
      <w:pPr>
        <w:pStyle w:val="Prrafodelista"/>
        <w:numPr>
          <w:ilvl w:val="0"/>
          <w:numId w:val="8"/>
        </w:numPr>
        <w:jc w:val="both"/>
        <w:rPr>
          <w:rFonts w:ascii="Arial" w:hAnsi="Arial" w:cs="Arial"/>
          <w:sz w:val="20"/>
          <w:szCs w:val="20"/>
        </w:rPr>
      </w:pPr>
      <w:r w:rsidRPr="00DC31A9">
        <w:rPr>
          <w:rFonts w:ascii="Arial" w:hAnsi="Arial" w:cs="Arial"/>
          <w:sz w:val="20"/>
          <w:szCs w:val="20"/>
        </w:rPr>
        <w:t>Incorporación de graduados al desarrollo de proyectos de investigación.</w:t>
      </w:r>
    </w:p>
    <w:p w14:paraId="353518C6" w14:textId="77777777" w:rsidR="005B0F29" w:rsidRPr="00DC31A9" w:rsidRDefault="005B0F29" w:rsidP="00860CB4">
      <w:pPr>
        <w:jc w:val="both"/>
        <w:rPr>
          <w:rFonts w:ascii="Arial" w:hAnsi="Arial" w:cs="Arial"/>
          <w:sz w:val="20"/>
          <w:szCs w:val="20"/>
        </w:rPr>
      </w:pPr>
      <w:r w:rsidRPr="00DC31A9">
        <w:rPr>
          <w:rFonts w:ascii="Arial" w:hAnsi="Arial" w:cs="Arial"/>
          <w:sz w:val="20"/>
          <w:szCs w:val="20"/>
        </w:rPr>
        <w:t>Rubros financiados:</w:t>
      </w:r>
    </w:p>
    <w:p w14:paraId="6E2FF864" w14:textId="40F1183B" w:rsidR="005B0F29" w:rsidRPr="00DC31A9" w:rsidRDefault="005B0F29" w:rsidP="00860CB4">
      <w:pPr>
        <w:pStyle w:val="Prrafodelista"/>
        <w:numPr>
          <w:ilvl w:val="0"/>
          <w:numId w:val="16"/>
        </w:numPr>
        <w:jc w:val="both"/>
        <w:rPr>
          <w:rFonts w:ascii="Arial" w:hAnsi="Arial" w:cs="Arial"/>
          <w:sz w:val="20"/>
          <w:szCs w:val="20"/>
        </w:rPr>
      </w:pPr>
      <w:r w:rsidRPr="00DC31A9">
        <w:rPr>
          <w:rFonts w:ascii="Arial" w:hAnsi="Arial" w:cs="Arial"/>
          <w:sz w:val="20"/>
          <w:szCs w:val="20"/>
        </w:rPr>
        <w:t xml:space="preserve">Inciso </w:t>
      </w:r>
      <w:r w:rsidR="002D3AD1" w:rsidRPr="00DC31A9">
        <w:rPr>
          <w:rFonts w:ascii="Arial" w:hAnsi="Arial" w:cs="Arial"/>
          <w:sz w:val="20"/>
          <w:szCs w:val="20"/>
        </w:rPr>
        <w:t>2</w:t>
      </w:r>
      <w:r w:rsidRPr="00DC31A9">
        <w:rPr>
          <w:rFonts w:ascii="Arial" w:hAnsi="Arial" w:cs="Arial"/>
          <w:sz w:val="20"/>
          <w:szCs w:val="20"/>
        </w:rPr>
        <w:t xml:space="preserve">: </w:t>
      </w:r>
      <w:r w:rsidR="002D3AD1" w:rsidRPr="00DC31A9">
        <w:rPr>
          <w:rFonts w:ascii="Arial" w:hAnsi="Arial" w:cs="Arial"/>
          <w:sz w:val="20"/>
          <w:szCs w:val="20"/>
        </w:rPr>
        <w:t>Bienes de consumo.</w:t>
      </w:r>
    </w:p>
    <w:p w14:paraId="0D81DCC5" w14:textId="02DF9828" w:rsidR="002D3AD1" w:rsidRPr="00DC31A9" w:rsidRDefault="002D3AD1" w:rsidP="00860CB4">
      <w:pPr>
        <w:pStyle w:val="Prrafodelista"/>
        <w:numPr>
          <w:ilvl w:val="0"/>
          <w:numId w:val="16"/>
        </w:numPr>
        <w:jc w:val="both"/>
        <w:rPr>
          <w:rFonts w:ascii="Arial" w:hAnsi="Arial" w:cs="Arial"/>
          <w:sz w:val="20"/>
          <w:szCs w:val="20"/>
        </w:rPr>
      </w:pPr>
      <w:r w:rsidRPr="00DC31A9">
        <w:rPr>
          <w:rFonts w:ascii="Arial" w:hAnsi="Arial" w:cs="Arial"/>
          <w:sz w:val="20"/>
          <w:szCs w:val="20"/>
        </w:rPr>
        <w:t>Inciso 3: Servicios no personales.</w:t>
      </w:r>
    </w:p>
    <w:p w14:paraId="70F0C418" w14:textId="4BBF8F65" w:rsidR="002D3AD1" w:rsidRPr="00DC31A9" w:rsidRDefault="002D3AD1" w:rsidP="00860CB4">
      <w:pPr>
        <w:pStyle w:val="Prrafodelista"/>
        <w:numPr>
          <w:ilvl w:val="0"/>
          <w:numId w:val="16"/>
        </w:numPr>
        <w:jc w:val="both"/>
        <w:rPr>
          <w:rFonts w:ascii="Arial" w:hAnsi="Arial" w:cs="Arial"/>
          <w:sz w:val="20"/>
          <w:szCs w:val="20"/>
        </w:rPr>
      </w:pPr>
      <w:r w:rsidRPr="00DC31A9">
        <w:rPr>
          <w:rFonts w:ascii="Arial" w:hAnsi="Arial" w:cs="Arial"/>
          <w:sz w:val="20"/>
          <w:szCs w:val="20"/>
        </w:rPr>
        <w:t>Inciso 5: Transferencias.</w:t>
      </w:r>
    </w:p>
    <w:p w14:paraId="2F9BA50D" w14:textId="77777777" w:rsidR="00DC31A9" w:rsidRDefault="00DC31A9" w:rsidP="00DC31A9">
      <w:pPr>
        <w:jc w:val="both"/>
        <w:rPr>
          <w:rFonts w:ascii="Arial" w:hAnsi="Arial" w:cs="Arial"/>
          <w:sz w:val="20"/>
          <w:szCs w:val="20"/>
        </w:rPr>
      </w:pPr>
    </w:p>
    <w:p w14:paraId="24AF42AF" w14:textId="729DED0B" w:rsidR="00DC31A9" w:rsidRDefault="00156DB0" w:rsidP="00DC31A9">
      <w:pPr>
        <w:jc w:val="both"/>
        <w:rPr>
          <w:rFonts w:ascii="Arial" w:hAnsi="Arial" w:cs="Arial"/>
          <w:sz w:val="20"/>
          <w:szCs w:val="20"/>
        </w:rPr>
      </w:pPr>
      <w:r w:rsidRPr="00DC31A9">
        <w:rPr>
          <w:rFonts w:ascii="Arial" w:hAnsi="Arial" w:cs="Arial"/>
          <w:sz w:val="20"/>
          <w:szCs w:val="20"/>
        </w:rPr>
        <w:lastRenderedPageBreak/>
        <w:t>Resultados alcanzados durante 2021:</w:t>
      </w:r>
    </w:p>
    <w:p w14:paraId="7435257F" w14:textId="7689EF53" w:rsidR="00CE5EA0" w:rsidRPr="00DC31A9" w:rsidRDefault="477A9BAE" w:rsidP="00DC31A9">
      <w:pPr>
        <w:jc w:val="both"/>
        <w:rPr>
          <w:rFonts w:ascii="Arial" w:hAnsi="Arial" w:cs="Arial"/>
          <w:sz w:val="20"/>
          <w:szCs w:val="20"/>
        </w:rPr>
      </w:pPr>
      <w:r w:rsidRPr="00DC31A9">
        <w:rPr>
          <w:rFonts w:ascii="Arial" w:hAnsi="Arial" w:cs="Arial"/>
          <w:sz w:val="20"/>
          <w:szCs w:val="20"/>
        </w:rPr>
        <w:t xml:space="preserve">Se invirtió $114.000.000 en </w:t>
      </w:r>
      <w:r w:rsidR="099F0951" w:rsidRPr="00DC31A9">
        <w:rPr>
          <w:rFonts w:ascii="Arial" w:hAnsi="Arial" w:cs="Arial"/>
          <w:sz w:val="20"/>
          <w:szCs w:val="20"/>
        </w:rPr>
        <w:t xml:space="preserve">249 actividades asociadas a la investigación en </w:t>
      </w:r>
      <w:r w:rsidRPr="00DC31A9">
        <w:rPr>
          <w:rFonts w:ascii="Arial" w:hAnsi="Arial" w:cs="Arial"/>
          <w:sz w:val="20"/>
          <w:szCs w:val="20"/>
        </w:rPr>
        <w:t>38 Universidades Nacionales</w:t>
      </w:r>
      <w:r w:rsidR="63FA7549" w:rsidRPr="00DC31A9">
        <w:rPr>
          <w:rFonts w:ascii="Arial" w:hAnsi="Arial" w:cs="Arial"/>
          <w:sz w:val="20"/>
          <w:szCs w:val="20"/>
        </w:rPr>
        <w:t xml:space="preserve"> de </w:t>
      </w:r>
      <w:r w:rsidR="006B620C" w:rsidRPr="00DC31A9">
        <w:rPr>
          <w:rFonts w:ascii="Arial" w:hAnsi="Arial" w:cs="Arial"/>
          <w:sz w:val="20"/>
          <w:szCs w:val="20"/>
        </w:rPr>
        <w:t>Gestión Estatal</w:t>
      </w:r>
      <w:r w:rsidRPr="00DC31A9">
        <w:rPr>
          <w:rFonts w:ascii="Arial" w:hAnsi="Arial" w:cs="Arial"/>
          <w:sz w:val="20"/>
          <w:szCs w:val="20"/>
        </w:rPr>
        <w:t>.</w:t>
      </w:r>
    </w:p>
    <w:p w14:paraId="0E8DD0E6" w14:textId="77777777" w:rsidR="00A32EC7" w:rsidRPr="00DC31A9" w:rsidRDefault="00A32EC7">
      <w:pPr>
        <w:rPr>
          <w:rFonts w:ascii="Arial" w:hAnsi="Arial" w:cs="Arial"/>
          <w:b/>
          <w:bCs/>
          <w:sz w:val="20"/>
          <w:szCs w:val="20"/>
        </w:rPr>
      </w:pPr>
      <w:r w:rsidRPr="00DC31A9">
        <w:rPr>
          <w:rFonts w:ascii="Arial" w:hAnsi="Arial" w:cs="Arial"/>
          <w:b/>
          <w:bCs/>
          <w:sz w:val="20"/>
          <w:szCs w:val="20"/>
        </w:rPr>
        <w:br w:type="page"/>
      </w:r>
    </w:p>
    <w:p w14:paraId="4C0F84D1" w14:textId="42854AA7" w:rsidR="00F52D42" w:rsidRPr="00DC31A9" w:rsidRDefault="17FD5F39" w:rsidP="00860CB4">
      <w:pPr>
        <w:jc w:val="both"/>
        <w:rPr>
          <w:rFonts w:ascii="Arial" w:hAnsi="Arial" w:cs="Arial"/>
          <w:sz w:val="20"/>
          <w:szCs w:val="20"/>
        </w:rPr>
      </w:pPr>
      <w:r w:rsidRPr="00DC31A9">
        <w:rPr>
          <w:rFonts w:ascii="Arial" w:hAnsi="Arial" w:cs="Arial"/>
          <w:b/>
          <w:bCs/>
          <w:sz w:val="20"/>
          <w:szCs w:val="20"/>
        </w:rPr>
        <w:lastRenderedPageBreak/>
        <w:t>Implementación de Espacios de Simulación de las Prácticas Profesionales para Carreras de Derecho</w:t>
      </w:r>
    </w:p>
    <w:p w14:paraId="4D13C3B0" w14:textId="77777777" w:rsidR="001650CC" w:rsidRPr="00DC31A9" w:rsidRDefault="001650CC" w:rsidP="001650CC">
      <w:pPr>
        <w:jc w:val="both"/>
        <w:rPr>
          <w:rFonts w:ascii="Arial" w:hAnsi="Arial" w:cs="Arial"/>
          <w:sz w:val="20"/>
          <w:szCs w:val="20"/>
        </w:rPr>
      </w:pPr>
      <w:r w:rsidRPr="00DC31A9">
        <w:rPr>
          <w:rFonts w:ascii="Arial" w:hAnsi="Arial" w:cs="Arial"/>
          <w:sz w:val="20"/>
          <w:szCs w:val="20"/>
        </w:rPr>
        <w:t>Descripción:</w:t>
      </w:r>
    </w:p>
    <w:p w14:paraId="7572E3F5" w14:textId="567F2262" w:rsidR="0096705C" w:rsidRPr="00DC31A9" w:rsidRDefault="00AD7F5A" w:rsidP="001650CC">
      <w:pPr>
        <w:jc w:val="both"/>
        <w:rPr>
          <w:rFonts w:ascii="Arial" w:hAnsi="Arial" w:cs="Arial"/>
          <w:sz w:val="20"/>
          <w:szCs w:val="20"/>
        </w:rPr>
      </w:pPr>
      <w:r w:rsidRPr="00DC31A9">
        <w:rPr>
          <w:rFonts w:ascii="Arial" w:hAnsi="Arial" w:cs="Arial"/>
          <w:sz w:val="20"/>
          <w:szCs w:val="20"/>
        </w:rPr>
        <w:t xml:space="preserve">Con el fin de fortalecer el sistema de enseñanza de las carreras de </w:t>
      </w:r>
      <w:r w:rsidR="00CB2BFD" w:rsidRPr="00DC31A9">
        <w:rPr>
          <w:rFonts w:ascii="Arial" w:hAnsi="Arial" w:cs="Arial"/>
          <w:sz w:val="20"/>
          <w:szCs w:val="20"/>
        </w:rPr>
        <w:t>Abogacía</w:t>
      </w:r>
      <w:r w:rsidRPr="00DC31A9">
        <w:rPr>
          <w:rFonts w:ascii="Arial" w:hAnsi="Arial" w:cs="Arial"/>
          <w:sz w:val="20"/>
          <w:szCs w:val="20"/>
        </w:rPr>
        <w:t>, e</w:t>
      </w:r>
      <w:r w:rsidR="00F24B38" w:rsidRPr="00DC31A9">
        <w:rPr>
          <w:rFonts w:ascii="Arial" w:hAnsi="Arial" w:cs="Arial"/>
          <w:sz w:val="20"/>
          <w:szCs w:val="20"/>
        </w:rPr>
        <w:t xml:space="preserve">l </w:t>
      </w:r>
      <w:r w:rsidR="008E2583" w:rsidRPr="00DC31A9">
        <w:rPr>
          <w:rFonts w:ascii="Arial" w:hAnsi="Arial" w:cs="Arial"/>
          <w:sz w:val="20"/>
          <w:szCs w:val="20"/>
        </w:rPr>
        <w:t>Ministerio de Educación de la Nación y el Ministerio de Justi</w:t>
      </w:r>
      <w:r w:rsidR="00E76648" w:rsidRPr="00DC31A9">
        <w:rPr>
          <w:rFonts w:ascii="Arial" w:hAnsi="Arial" w:cs="Arial"/>
          <w:sz w:val="20"/>
          <w:szCs w:val="20"/>
        </w:rPr>
        <w:t xml:space="preserve">cia y Derechos Humanos de la Nación </w:t>
      </w:r>
      <w:r w:rsidRPr="00DC31A9">
        <w:rPr>
          <w:rFonts w:ascii="Arial" w:hAnsi="Arial" w:cs="Arial"/>
          <w:sz w:val="20"/>
          <w:szCs w:val="20"/>
        </w:rPr>
        <w:t>han celebrado</w:t>
      </w:r>
      <w:r w:rsidR="00390A46" w:rsidRPr="00DC31A9">
        <w:rPr>
          <w:rFonts w:ascii="Arial" w:hAnsi="Arial" w:cs="Arial"/>
          <w:sz w:val="20"/>
          <w:szCs w:val="20"/>
        </w:rPr>
        <w:t xml:space="preserve"> </w:t>
      </w:r>
      <w:r w:rsidR="00913DB7" w:rsidRPr="00DC31A9">
        <w:rPr>
          <w:rFonts w:ascii="Arial" w:hAnsi="Arial" w:cs="Arial"/>
          <w:sz w:val="20"/>
          <w:szCs w:val="20"/>
        </w:rPr>
        <w:t>un</w:t>
      </w:r>
      <w:r w:rsidR="00F24B38" w:rsidRPr="00DC31A9">
        <w:rPr>
          <w:rFonts w:ascii="Arial" w:hAnsi="Arial" w:cs="Arial"/>
          <w:sz w:val="20"/>
          <w:szCs w:val="20"/>
        </w:rPr>
        <w:t xml:space="preserve"> convenio de cooperación y </w:t>
      </w:r>
      <w:r w:rsidR="00187DE5" w:rsidRPr="00DC31A9">
        <w:rPr>
          <w:rFonts w:ascii="Arial" w:hAnsi="Arial" w:cs="Arial"/>
          <w:sz w:val="20"/>
          <w:szCs w:val="20"/>
        </w:rPr>
        <w:t xml:space="preserve">asistencia para </w:t>
      </w:r>
      <w:r w:rsidR="00CE7834" w:rsidRPr="00DC31A9">
        <w:rPr>
          <w:rFonts w:ascii="Arial" w:hAnsi="Arial" w:cs="Arial"/>
          <w:sz w:val="20"/>
          <w:szCs w:val="20"/>
        </w:rPr>
        <w:t xml:space="preserve">la puesta en funcionamiento de espacios de </w:t>
      </w:r>
      <w:r w:rsidR="00C80D32" w:rsidRPr="00DC31A9">
        <w:rPr>
          <w:rFonts w:ascii="Arial" w:hAnsi="Arial" w:cs="Arial"/>
          <w:sz w:val="20"/>
          <w:szCs w:val="20"/>
        </w:rPr>
        <w:t>s</w:t>
      </w:r>
      <w:r w:rsidR="006D7484" w:rsidRPr="00DC31A9">
        <w:rPr>
          <w:rFonts w:ascii="Arial" w:hAnsi="Arial" w:cs="Arial"/>
          <w:sz w:val="20"/>
          <w:szCs w:val="20"/>
        </w:rPr>
        <w:t xml:space="preserve">imulación de las </w:t>
      </w:r>
      <w:r w:rsidR="005B0C2A" w:rsidRPr="00DC31A9">
        <w:rPr>
          <w:rFonts w:ascii="Arial" w:hAnsi="Arial" w:cs="Arial"/>
          <w:sz w:val="20"/>
          <w:szCs w:val="20"/>
        </w:rPr>
        <w:t>prácticas</w:t>
      </w:r>
      <w:r w:rsidR="006D7484" w:rsidRPr="00DC31A9">
        <w:rPr>
          <w:rFonts w:ascii="Arial" w:hAnsi="Arial" w:cs="Arial"/>
          <w:sz w:val="20"/>
          <w:szCs w:val="20"/>
        </w:rPr>
        <w:t xml:space="preserve"> profesionales y la </w:t>
      </w:r>
      <w:r w:rsidR="003E358F" w:rsidRPr="00DC31A9">
        <w:rPr>
          <w:rFonts w:ascii="Arial" w:hAnsi="Arial" w:cs="Arial"/>
          <w:sz w:val="20"/>
          <w:szCs w:val="20"/>
        </w:rPr>
        <w:t xml:space="preserve">difusión de </w:t>
      </w:r>
      <w:r w:rsidR="00283904" w:rsidRPr="00DC31A9">
        <w:rPr>
          <w:rFonts w:ascii="Arial" w:hAnsi="Arial" w:cs="Arial"/>
          <w:sz w:val="20"/>
          <w:szCs w:val="20"/>
        </w:rPr>
        <w:t>proyectos de investigación y extensión</w:t>
      </w:r>
      <w:r w:rsidR="003852F4" w:rsidRPr="00DC31A9">
        <w:rPr>
          <w:rFonts w:ascii="Arial" w:hAnsi="Arial" w:cs="Arial"/>
          <w:sz w:val="20"/>
          <w:szCs w:val="20"/>
        </w:rPr>
        <w:t>.</w:t>
      </w:r>
    </w:p>
    <w:p w14:paraId="41E7E4DC" w14:textId="7BB9366B" w:rsidR="008705E8" w:rsidRPr="00DC31A9" w:rsidRDefault="0096705C" w:rsidP="001650CC">
      <w:pPr>
        <w:jc w:val="both"/>
        <w:rPr>
          <w:rFonts w:ascii="Arial" w:hAnsi="Arial" w:cs="Arial"/>
          <w:sz w:val="20"/>
          <w:szCs w:val="20"/>
        </w:rPr>
      </w:pPr>
      <w:r w:rsidRPr="00DC31A9">
        <w:rPr>
          <w:rFonts w:ascii="Arial" w:hAnsi="Arial" w:cs="Arial"/>
          <w:sz w:val="20"/>
          <w:szCs w:val="20"/>
        </w:rPr>
        <w:t>En el</w:t>
      </w:r>
      <w:r w:rsidR="008705E8" w:rsidRPr="00DC31A9">
        <w:rPr>
          <w:rFonts w:ascii="Arial" w:hAnsi="Arial" w:cs="Arial"/>
          <w:sz w:val="20"/>
          <w:szCs w:val="20"/>
        </w:rPr>
        <w:t xml:space="preserve"> último proceso de acreditación</w:t>
      </w:r>
      <w:r w:rsidR="007372F6" w:rsidRPr="00DC31A9">
        <w:rPr>
          <w:rFonts w:ascii="Arial" w:hAnsi="Arial" w:cs="Arial"/>
          <w:sz w:val="20"/>
          <w:szCs w:val="20"/>
        </w:rPr>
        <w:t>,</w:t>
      </w:r>
      <w:r w:rsidR="008705E8" w:rsidRPr="00DC31A9">
        <w:rPr>
          <w:rFonts w:ascii="Arial" w:hAnsi="Arial" w:cs="Arial"/>
          <w:sz w:val="20"/>
          <w:szCs w:val="20"/>
        </w:rPr>
        <w:t xml:space="preserve"> </w:t>
      </w:r>
      <w:r w:rsidR="000B0DAF" w:rsidRPr="00DC31A9">
        <w:rPr>
          <w:rFonts w:ascii="Arial" w:hAnsi="Arial" w:cs="Arial"/>
          <w:sz w:val="20"/>
          <w:szCs w:val="20"/>
        </w:rPr>
        <w:t>la Comisión Nacional de Evaluación y Acreditación Universitaria ha verificado distintos grados de desarrollo</w:t>
      </w:r>
      <w:r w:rsidR="00071158" w:rsidRPr="00DC31A9">
        <w:rPr>
          <w:rFonts w:ascii="Arial" w:hAnsi="Arial" w:cs="Arial"/>
          <w:sz w:val="20"/>
          <w:szCs w:val="20"/>
        </w:rPr>
        <w:t>, tanto en lo que refiere a la capacitación</w:t>
      </w:r>
      <w:r w:rsidR="00FC59A8" w:rsidRPr="00DC31A9">
        <w:rPr>
          <w:rFonts w:ascii="Arial" w:hAnsi="Arial" w:cs="Arial"/>
          <w:sz w:val="20"/>
          <w:szCs w:val="20"/>
        </w:rPr>
        <w:t xml:space="preserve"> práctica profesional de los y las estudiantes</w:t>
      </w:r>
      <w:r w:rsidR="002A06AB" w:rsidRPr="00DC31A9">
        <w:rPr>
          <w:rFonts w:ascii="Arial" w:hAnsi="Arial" w:cs="Arial"/>
          <w:sz w:val="20"/>
          <w:szCs w:val="20"/>
        </w:rPr>
        <w:t xml:space="preserve"> de la carrera de Abogacía</w:t>
      </w:r>
      <w:r w:rsidR="00FC59A8" w:rsidRPr="00DC31A9">
        <w:rPr>
          <w:rFonts w:ascii="Arial" w:hAnsi="Arial" w:cs="Arial"/>
          <w:sz w:val="20"/>
          <w:szCs w:val="20"/>
        </w:rPr>
        <w:t>, como en las ac</w:t>
      </w:r>
      <w:r w:rsidR="000B5149" w:rsidRPr="00DC31A9">
        <w:rPr>
          <w:rFonts w:ascii="Arial" w:hAnsi="Arial" w:cs="Arial"/>
          <w:sz w:val="20"/>
          <w:szCs w:val="20"/>
        </w:rPr>
        <w:t>tividades propias de investigación jurídica al interior de las instituciones universitarias</w:t>
      </w:r>
      <w:r w:rsidR="00A951D3" w:rsidRPr="00DC31A9">
        <w:rPr>
          <w:rFonts w:ascii="Arial" w:hAnsi="Arial" w:cs="Arial"/>
          <w:sz w:val="20"/>
          <w:szCs w:val="20"/>
        </w:rPr>
        <w:t>.</w:t>
      </w:r>
    </w:p>
    <w:p w14:paraId="57D505C2" w14:textId="7FCADDFC" w:rsidR="000F14D5" w:rsidRPr="00DC31A9" w:rsidRDefault="003E4FC8" w:rsidP="0021335A">
      <w:pPr>
        <w:jc w:val="both"/>
        <w:rPr>
          <w:rFonts w:ascii="Arial" w:hAnsi="Arial" w:cs="Arial"/>
          <w:sz w:val="20"/>
          <w:szCs w:val="20"/>
        </w:rPr>
      </w:pPr>
      <w:r w:rsidRPr="00DC31A9">
        <w:rPr>
          <w:rFonts w:ascii="Arial" w:hAnsi="Arial" w:cs="Arial"/>
          <w:sz w:val="20"/>
          <w:szCs w:val="20"/>
        </w:rPr>
        <w:t xml:space="preserve">Es en este marco </w:t>
      </w:r>
      <w:r w:rsidR="00A47B1D" w:rsidRPr="00DC31A9">
        <w:rPr>
          <w:rFonts w:ascii="Arial" w:hAnsi="Arial" w:cs="Arial"/>
          <w:sz w:val="20"/>
          <w:szCs w:val="20"/>
        </w:rPr>
        <w:t xml:space="preserve">que </w:t>
      </w:r>
      <w:r w:rsidR="0033216D" w:rsidRPr="00DC31A9">
        <w:rPr>
          <w:rFonts w:ascii="Arial" w:hAnsi="Arial" w:cs="Arial"/>
          <w:sz w:val="20"/>
          <w:szCs w:val="20"/>
        </w:rPr>
        <w:t>se</w:t>
      </w:r>
      <w:r w:rsidR="00096D3B" w:rsidRPr="00DC31A9">
        <w:rPr>
          <w:rFonts w:ascii="Arial" w:hAnsi="Arial" w:cs="Arial"/>
          <w:sz w:val="20"/>
          <w:szCs w:val="20"/>
        </w:rPr>
        <w:t xml:space="preserve"> pone</w:t>
      </w:r>
      <w:r w:rsidR="005B2064" w:rsidRPr="00DC31A9">
        <w:rPr>
          <w:rFonts w:ascii="Arial" w:hAnsi="Arial" w:cs="Arial"/>
          <w:sz w:val="20"/>
          <w:szCs w:val="20"/>
        </w:rPr>
        <w:t xml:space="preserve"> en funcionamiento </w:t>
      </w:r>
      <w:r w:rsidR="00096D3B" w:rsidRPr="00DC31A9">
        <w:rPr>
          <w:rFonts w:ascii="Arial" w:hAnsi="Arial" w:cs="Arial"/>
          <w:sz w:val="20"/>
          <w:szCs w:val="20"/>
        </w:rPr>
        <w:t xml:space="preserve">la Implementación de </w:t>
      </w:r>
      <w:r w:rsidR="005B2064" w:rsidRPr="00DC31A9">
        <w:rPr>
          <w:rFonts w:ascii="Arial" w:hAnsi="Arial" w:cs="Arial"/>
          <w:sz w:val="20"/>
          <w:szCs w:val="20"/>
        </w:rPr>
        <w:t>Espacios de Simulación de las</w:t>
      </w:r>
      <w:r w:rsidR="00445C80" w:rsidRPr="00DC31A9">
        <w:rPr>
          <w:rFonts w:ascii="Arial" w:hAnsi="Arial" w:cs="Arial"/>
          <w:sz w:val="20"/>
          <w:szCs w:val="20"/>
        </w:rPr>
        <w:t xml:space="preserve"> Prácticas Profesionales para Carreras de Derecho</w:t>
      </w:r>
      <w:r w:rsidR="00702C59" w:rsidRPr="00DC31A9">
        <w:rPr>
          <w:rFonts w:ascii="Arial" w:hAnsi="Arial" w:cs="Arial"/>
          <w:sz w:val="20"/>
          <w:szCs w:val="20"/>
        </w:rPr>
        <w:t>.</w:t>
      </w:r>
    </w:p>
    <w:p w14:paraId="3385B5A5" w14:textId="71C08BBB" w:rsidR="003C126F" w:rsidRPr="00DC31A9" w:rsidRDefault="00702C59" w:rsidP="0021335A">
      <w:pPr>
        <w:jc w:val="both"/>
        <w:rPr>
          <w:rFonts w:ascii="Arial" w:hAnsi="Arial" w:cs="Arial"/>
          <w:sz w:val="20"/>
          <w:szCs w:val="20"/>
        </w:rPr>
      </w:pPr>
      <w:r w:rsidRPr="00DC31A9">
        <w:rPr>
          <w:rFonts w:ascii="Arial" w:hAnsi="Arial" w:cs="Arial"/>
          <w:sz w:val="20"/>
          <w:szCs w:val="20"/>
        </w:rPr>
        <w:t>M</w:t>
      </w:r>
      <w:r w:rsidR="00A47B1D" w:rsidRPr="00DC31A9">
        <w:rPr>
          <w:rFonts w:ascii="Arial" w:hAnsi="Arial" w:cs="Arial"/>
          <w:sz w:val="20"/>
          <w:szCs w:val="20"/>
        </w:rPr>
        <w:t>ediante</w:t>
      </w:r>
      <w:r w:rsidR="003F3301" w:rsidRPr="00DC31A9">
        <w:rPr>
          <w:rFonts w:ascii="Arial" w:hAnsi="Arial" w:cs="Arial"/>
          <w:sz w:val="20"/>
          <w:szCs w:val="20"/>
        </w:rPr>
        <w:t xml:space="preserve"> </w:t>
      </w:r>
      <w:r w:rsidR="00863A13" w:rsidRPr="00DC31A9">
        <w:rPr>
          <w:rFonts w:ascii="Arial" w:hAnsi="Arial" w:cs="Arial"/>
          <w:sz w:val="20"/>
          <w:szCs w:val="20"/>
        </w:rPr>
        <w:t>el financiamiento de fondos no recurrente</w:t>
      </w:r>
      <w:r w:rsidR="006246B8" w:rsidRPr="00DC31A9">
        <w:rPr>
          <w:rFonts w:ascii="Arial" w:hAnsi="Arial" w:cs="Arial"/>
          <w:sz w:val="20"/>
          <w:szCs w:val="20"/>
        </w:rPr>
        <w:t>s</w:t>
      </w:r>
      <w:r w:rsidR="00863A13" w:rsidRPr="00DC31A9">
        <w:rPr>
          <w:rFonts w:ascii="Arial" w:hAnsi="Arial" w:cs="Arial"/>
          <w:sz w:val="20"/>
          <w:szCs w:val="20"/>
        </w:rPr>
        <w:t xml:space="preserve"> </w:t>
      </w:r>
      <w:r w:rsidR="00CE5466" w:rsidRPr="00DC31A9">
        <w:rPr>
          <w:rFonts w:ascii="Arial" w:hAnsi="Arial" w:cs="Arial"/>
          <w:sz w:val="20"/>
          <w:szCs w:val="20"/>
        </w:rPr>
        <w:t>se</w:t>
      </w:r>
      <w:r w:rsidR="00863A13" w:rsidRPr="00DC31A9">
        <w:rPr>
          <w:rFonts w:ascii="Arial" w:hAnsi="Arial" w:cs="Arial"/>
          <w:sz w:val="20"/>
          <w:szCs w:val="20"/>
        </w:rPr>
        <w:t xml:space="preserve"> </w:t>
      </w:r>
      <w:r w:rsidR="00CE00C8" w:rsidRPr="00DC31A9">
        <w:rPr>
          <w:rFonts w:ascii="Arial" w:hAnsi="Arial" w:cs="Arial"/>
          <w:sz w:val="20"/>
          <w:szCs w:val="20"/>
        </w:rPr>
        <w:t>pone</w:t>
      </w:r>
      <w:r w:rsidR="002338DB" w:rsidRPr="00DC31A9">
        <w:rPr>
          <w:rFonts w:ascii="Arial" w:hAnsi="Arial" w:cs="Arial"/>
          <w:sz w:val="20"/>
          <w:szCs w:val="20"/>
        </w:rPr>
        <w:t>n</w:t>
      </w:r>
      <w:r w:rsidR="00CE00C8" w:rsidRPr="00DC31A9">
        <w:rPr>
          <w:rFonts w:ascii="Arial" w:hAnsi="Arial" w:cs="Arial"/>
          <w:sz w:val="20"/>
          <w:szCs w:val="20"/>
        </w:rPr>
        <w:t xml:space="preserve"> en marcha </w:t>
      </w:r>
      <w:r w:rsidR="003F3301" w:rsidRPr="00DC31A9">
        <w:rPr>
          <w:rFonts w:ascii="Arial" w:hAnsi="Arial" w:cs="Arial"/>
          <w:sz w:val="20"/>
          <w:szCs w:val="20"/>
        </w:rPr>
        <w:t xml:space="preserve">Salas de Juicios </w:t>
      </w:r>
      <w:r w:rsidR="004C29B9" w:rsidRPr="00DC31A9">
        <w:rPr>
          <w:rFonts w:ascii="Arial" w:hAnsi="Arial" w:cs="Arial"/>
          <w:sz w:val="20"/>
          <w:szCs w:val="20"/>
        </w:rPr>
        <w:t>que</w:t>
      </w:r>
      <w:r w:rsidR="000F3C05" w:rsidRPr="00DC31A9">
        <w:rPr>
          <w:rFonts w:ascii="Arial" w:hAnsi="Arial" w:cs="Arial"/>
          <w:sz w:val="20"/>
          <w:szCs w:val="20"/>
        </w:rPr>
        <w:t xml:space="preserve"> constitu</w:t>
      </w:r>
      <w:r w:rsidR="004C29B9" w:rsidRPr="00DC31A9">
        <w:rPr>
          <w:rFonts w:ascii="Arial" w:hAnsi="Arial" w:cs="Arial"/>
          <w:sz w:val="20"/>
          <w:szCs w:val="20"/>
        </w:rPr>
        <w:t>yan</w:t>
      </w:r>
      <w:r w:rsidR="000F3C05" w:rsidRPr="00DC31A9">
        <w:rPr>
          <w:rFonts w:ascii="Arial" w:hAnsi="Arial" w:cs="Arial"/>
          <w:sz w:val="20"/>
          <w:szCs w:val="20"/>
        </w:rPr>
        <w:t xml:space="preserve"> </w:t>
      </w:r>
      <w:r w:rsidR="003F3301" w:rsidRPr="00DC31A9">
        <w:rPr>
          <w:rFonts w:ascii="Arial" w:hAnsi="Arial" w:cs="Arial"/>
          <w:sz w:val="20"/>
          <w:szCs w:val="20"/>
        </w:rPr>
        <w:t xml:space="preserve">un dispositivo pedagógico </w:t>
      </w:r>
      <w:r w:rsidR="00D31D5B" w:rsidRPr="00DC31A9">
        <w:rPr>
          <w:rFonts w:ascii="Arial" w:hAnsi="Arial" w:cs="Arial"/>
          <w:sz w:val="20"/>
          <w:szCs w:val="20"/>
        </w:rPr>
        <w:t>para el desarrollo de habilidades y destrezas de los futuros graduados</w:t>
      </w:r>
      <w:r w:rsidR="005A47A4" w:rsidRPr="00DC31A9">
        <w:rPr>
          <w:rFonts w:ascii="Arial" w:hAnsi="Arial" w:cs="Arial"/>
          <w:sz w:val="20"/>
          <w:szCs w:val="20"/>
        </w:rPr>
        <w:t xml:space="preserve">, </w:t>
      </w:r>
      <w:r w:rsidR="002F5B2C" w:rsidRPr="00DC31A9">
        <w:rPr>
          <w:rFonts w:ascii="Arial" w:hAnsi="Arial" w:cs="Arial"/>
          <w:sz w:val="20"/>
          <w:szCs w:val="20"/>
        </w:rPr>
        <w:t>que</w:t>
      </w:r>
      <w:r w:rsidR="003F3301" w:rsidRPr="00DC31A9">
        <w:rPr>
          <w:rFonts w:ascii="Arial" w:hAnsi="Arial" w:cs="Arial"/>
          <w:sz w:val="20"/>
          <w:szCs w:val="20"/>
        </w:rPr>
        <w:t xml:space="preserve"> integr</w:t>
      </w:r>
      <w:r w:rsidR="002F5B2C" w:rsidRPr="00DC31A9">
        <w:rPr>
          <w:rFonts w:ascii="Arial" w:hAnsi="Arial" w:cs="Arial"/>
          <w:sz w:val="20"/>
          <w:szCs w:val="20"/>
        </w:rPr>
        <w:t>e</w:t>
      </w:r>
      <w:r w:rsidR="002338DB" w:rsidRPr="00DC31A9">
        <w:rPr>
          <w:rFonts w:ascii="Arial" w:hAnsi="Arial" w:cs="Arial"/>
          <w:sz w:val="20"/>
          <w:szCs w:val="20"/>
        </w:rPr>
        <w:t>n</w:t>
      </w:r>
      <w:r w:rsidR="003F3301" w:rsidRPr="00DC31A9">
        <w:rPr>
          <w:rFonts w:ascii="Arial" w:hAnsi="Arial" w:cs="Arial"/>
          <w:sz w:val="20"/>
          <w:szCs w:val="20"/>
        </w:rPr>
        <w:t xml:space="preserve"> y articul</w:t>
      </w:r>
      <w:r w:rsidR="002F5B2C" w:rsidRPr="00DC31A9">
        <w:rPr>
          <w:rFonts w:ascii="Arial" w:hAnsi="Arial" w:cs="Arial"/>
          <w:sz w:val="20"/>
          <w:szCs w:val="20"/>
        </w:rPr>
        <w:t>e</w:t>
      </w:r>
      <w:r w:rsidR="002338DB" w:rsidRPr="00DC31A9">
        <w:rPr>
          <w:rFonts w:ascii="Arial" w:hAnsi="Arial" w:cs="Arial"/>
          <w:sz w:val="20"/>
          <w:szCs w:val="20"/>
        </w:rPr>
        <w:t>n</w:t>
      </w:r>
      <w:r w:rsidR="003F3301" w:rsidRPr="00DC31A9">
        <w:rPr>
          <w:rFonts w:ascii="Arial" w:hAnsi="Arial" w:cs="Arial"/>
          <w:sz w:val="20"/>
          <w:szCs w:val="20"/>
        </w:rPr>
        <w:t xml:space="preserve"> </w:t>
      </w:r>
      <w:r w:rsidR="002F5B2C" w:rsidRPr="00DC31A9">
        <w:rPr>
          <w:rFonts w:ascii="Arial" w:hAnsi="Arial" w:cs="Arial"/>
          <w:sz w:val="20"/>
          <w:szCs w:val="20"/>
        </w:rPr>
        <w:t>los</w:t>
      </w:r>
      <w:r w:rsidR="003F3301" w:rsidRPr="00DC31A9">
        <w:rPr>
          <w:rFonts w:ascii="Arial" w:hAnsi="Arial" w:cs="Arial"/>
          <w:sz w:val="20"/>
          <w:szCs w:val="20"/>
        </w:rPr>
        <w:t xml:space="preserve"> medios y recursos tecnológicos aplicados a la enseñanza</w:t>
      </w:r>
      <w:r w:rsidR="00421121" w:rsidRPr="00DC31A9">
        <w:rPr>
          <w:rFonts w:ascii="Arial" w:hAnsi="Arial" w:cs="Arial"/>
          <w:sz w:val="20"/>
          <w:szCs w:val="20"/>
        </w:rPr>
        <w:t>,</w:t>
      </w:r>
      <w:r w:rsidR="006F071F" w:rsidRPr="00DC31A9">
        <w:rPr>
          <w:rFonts w:ascii="Arial" w:hAnsi="Arial" w:cs="Arial"/>
          <w:sz w:val="20"/>
          <w:szCs w:val="20"/>
        </w:rPr>
        <w:t xml:space="preserve"> y</w:t>
      </w:r>
      <w:r w:rsidR="009E175A" w:rsidRPr="00DC31A9">
        <w:rPr>
          <w:rFonts w:ascii="Arial" w:hAnsi="Arial" w:cs="Arial"/>
          <w:sz w:val="20"/>
          <w:szCs w:val="20"/>
        </w:rPr>
        <w:t xml:space="preserve"> cre</w:t>
      </w:r>
      <w:r w:rsidR="005A47A4" w:rsidRPr="00DC31A9">
        <w:rPr>
          <w:rFonts w:ascii="Arial" w:hAnsi="Arial" w:cs="Arial"/>
          <w:sz w:val="20"/>
          <w:szCs w:val="20"/>
        </w:rPr>
        <w:t>e</w:t>
      </w:r>
      <w:r w:rsidR="002338DB" w:rsidRPr="00DC31A9">
        <w:rPr>
          <w:rFonts w:ascii="Arial" w:hAnsi="Arial" w:cs="Arial"/>
          <w:sz w:val="20"/>
          <w:szCs w:val="20"/>
        </w:rPr>
        <w:t>n</w:t>
      </w:r>
      <w:r w:rsidR="009E175A" w:rsidRPr="00DC31A9">
        <w:rPr>
          <w:rFonts w:ascii="Arial" w:hAnsi="Arial" w:cs="Arial"/>
          <w:sz w:val="20"/>
          <w:szCs w:val="20"/>
        </w:rPr>
        <w:t xml:space="preserve"> los escenarios propicios para el aprendizaje de estrategia</w:t>
      </w:r>
      <w:r w:rsidR="006F071F" w:rsidRPr="00DC31A9">
        <w:rPr>
          <w:rFonts w:ascii="Arial" w:hAnsi="Arial" w:cs="Arial"/>
          <w:sz w:val="20"/>
          <w:szCs w:val="20"/>
        </w:rPr>
        <w:t>s</w:t>
      </w:r>
      <w:r w:rsidR="009E175A" w:rsidRPr="00DC31A9">
        <w:rPr>
          <w:rFonts w:ascii="Arial" w:hAnsi="Arial" w:cs="Arial"/>
          <w:sz w:val="20"/>
          <w:szCs w:val="20"/>
        </w:rPr>
        <w:t xml:space="preserve">, simulaciones y </w:t>
      </w:r>
      <w:r w:rsidR="00A47B1D" w:rsidRPr="00DC31A9">
        <w:rPr>
          <w:rFonts w:ascii="Arial" w:hAnsi="Arial" w:cs="Arial"/>
          <w:sz w:val="20"/>
          <w:szCs w:val="20"/>
        </w:rPr>
        <w:t>entrenamiento situado</w:t>
      </w:r>
      <w:r w:rsidR="0021335A" w:rsidRPr="00DC31A9">
        <w:rPr>
          <w:rFonts w:ascii="Arial" w:hAnsi="Arial" w:cs="Arial"/>
          <w:sz w:val="20"/>
          <w:szCs w:val="20"/>
        </w:rPr>
        <w:t>.</w:t>
      </w:r>
    </w:p>
    <w:p w14:paraId="15BB1484" w14:textId="45741521" w:rsidR="003C126F" w:rsidRPr="00DC31A9" w:rsidRDefault="000E24DA" w:rsidP="00860CB4">
      <w:pPr>
        <w:jc w:val="both"/>
        <w:rPr>
          <w:rFonts w:ascii="Arial" w:hAnsi="Arial" w:cs="Arial"/>
          <w:sz w:val="20"/>
          <w:szCs w:val="20"/>
        </w:rPr>
      </w:pPr>
      <w:r w:rsidRPr="00DC31A9">
        <w:rPr>
          <w:rFonts w:ascii="Arial" w:hAnsi="Arial" w:cs="Arial"/>
          <w:sz w:val="20"/>
          <w:szCs w:val="20"/>
        </w:rPr>
        <w:t>Tiene como objetivo:</w:t>
      </w:r>
    </w:p>
    <w:p w14:paraId="5A0D7855" w14:textId="5B701185" w:rsidR="00F52D42" w:rsidRPr="00DC31A9" w:rsidRDefault="003C126F" w:rsidP="00860CB4">
      <w:pPr>
        <w:pStyle w:val="Prrafodelista"/>
        <w:numPr>
          <w:ilvl w:val="0"/>
          <w:numId w:val="17"/>
        </w:numPr>
        <w:jc w:val="both"/>
        <w:rPr>
          <w:rFonts w:ascii="Arial" w:hAnsi="Arial" w:cs="Arial"/>
          <w:sz w:val="20"/>
          <w:szCs w:val="20"/>
        </w:rPr>
      </w:pPr>
      <w:r w:rsidRPr="00DC31A9">
        <w:rPr>
          <w:rFonts w:ascii="Arial" w:hAnsi="Arial" w:cs="Arial"/>
          <w:sz w:val="20"/>
          <w:szCs w:val="20"/>
        </w:rPr>
        <w:t xml:space="preserve">Fomentar la capacitación y adquisición de destrezas de litigio en audiencias orales y públicas, apoyar proyectos de investigación y de extensión en universidades </w:t>
      </w:r>
      <w:r w:rsidR="006B620C" w:rsidRPr="00DC31A9">
        <w:rPr>
          <w:rFonts w:ascii="Arial" w:hAnsi="Arial" w:cs="Arial"/>
          <w:sz w:val="20"/>
          <w:szCs w:val="20"/>
        </w:rPr>
        <w:t>estatales</w:t>
      </w:r>
      <w:r w:rsidRPr="00DC31A9">
        <w:rPr>
          <w:rFonts w:ascii="Arial" w:hAnsi="Arial" w:cs="Arial"/>
          <w:sz w:val="20"/>
          <w:szCs w:val="20"/>
        </w:rPr>
        <w:t xml:space="preserve"> y consolidar el desarrollo y producción científica en diversas áreas del Derecho</w:t>
      </w:r>
      <w:r w:rsidR="00B516E2" w:rsidRPr="00DC31A9">
        <w:rPr>
          <w:rFonts w:ascii="Arial" w:hAnsi="Arial" w:cs="Arial"/>
          <w:sz w:val="20"/>
          <w:szCs w:val="20"/>
        </w:rPr>
        <w:t>.</w:t>
      </w:r>
    </w:p>
    <w:p w14:paraId="6D1112CB" w14:textId="77777777" w:rsidR="00DC15A3" w:rsidRPr="00DC31A9" w:rsidRDefault="65786A80" w:rsidP="00860CB4">
      <w:pPr>
        <w:jc w:val="both"/>
        <w:rPr>
          <w:rFonts w:ascii="Arial" w:hAnsi="Arial" w:cs="Arial"/>
          <w:sz w:val="20"/>
          <w:szCs w:val="20"/>
        </w:rPr>
      </w:pPr>
      <w:r w:rsidRPr="00DC31A9">
        <w:rPr>
          <w:rFonts w:ascii="Arial" w:hAnsi="Arial" w:cs="Arial"/>
          <w:sz w:val="20"/>
          <w:szCs w:val="20"/>
        </w:rPr>
        <w:t>Destinatarios:</w:t>
      </w:r>
    </w:p>
    <w:p w14:paraId="0B79956B" w14:textId="1C6D8000" w:rsidR="0607A277" w:rsidRPr="00DC31A9" w:rsidRDefault="0607A277" w:rsidP="07090C0D">
      <w:pPr>
        <w:pStyle w:val="Prrafodelista"/>
        <w:numPr>
          <w:ilvl w:val="0"/>
          <w:numId w:val="14"/>
        </w:numPr>
        <w:jc w:val="both"/>
        <w:rPr>
          <w:rFonts w:ascii="Arial" w:hAnsi="Arial" w:cs="Arial"/>
          <w:sz w:val="20"/>
          <w:szCs w:val="20"/>
        </w:rPr>
      </w:pPr>
      <w:r w:rsidRPr="00DC31A9">
        <w:rPr>
          <w:rFonts w:ascii="Arial" w:hAnsi="Arial" w:cs="Arial"/>
          <w:sz w:val="20"/>
          <w:szCs w:val="20"/>
        </w:rPr>
        <w:t xml:space="preserve">Universidades Nacionales de </w:t>
      </w:r>
      <w:r w:rsidR="006B620C" w:rsidRPr="00DC31A9">
        <w:rPr>
          <w:rFonts w:ascii="Arial" w:hAnsi="Arial" w:cs="Arial"/>
          <w:sz w:val="20"/>
          <w:szCs w:val="20"/>
        </w:rPr>
        <w:t>Gestión Estatal</w:t>
      </w:r>
      <w:r w:rsidRPr="00DC31A9">
        <w:rPr>
          <w:rFonts w:ascii="Arial" w:hAnsi="Arial" w:cs="Arial"/>
          <w:sz w:val="20"/>
          <w:szCs w:val="20"/>
        </w:rPr>
        <w:t xml:space="preserve"> que posean carreras de Abogacía con validez nacional y hayan atravesado el proceso de acreditación de la CONEAU. </w:t>
      </w:r>
    </w:p>
    <w:p w14:paraId="7F42E7A2" w14:textId="77777777" w:rsidR="00E52255" w:rsidRPr="00DC31A9" w:rsidRDefault="00E52255" w:rsidP="00860CB4">
      <w:pPr>
        <w:jc w:val="both"/>
        <w:rPr>
          <w:rFonts w:ascii="Arial" w:hAnsi="Arial" w:cs="Arial"/>
          <w:sz w:val="20"/>
          <w:szCs w:val="20"/>
        </w:rPr>
      </w:pPr>
      <w:r w:rsidRPr="00DC31A9">
        <w:rPr>
          <w:rFonts w:ascii="Arial" w:hAnsi="Arial" w:cs="Arial"/>
          <w:sz w:val="20"/>
          <w:szCs w:val="20"/>
        </w:rPr>
        <w:t>Componentes financiados:</w:t>
      </w:r>
    </w:p>
    <w:p w14:paraId="674F9671" w14:textId="1528386B" w:rsidR="00E52255" w:rsidRPr="00DC31A9" w:rsidRDefault="00E52255" w:rsidP="00860CB4">
      <w:pPr>
        <w:pStyle w:val="Prrafodelista"/>
        <w:numPr>
          <w:ilvl w:val="0"/>
          <w:numId w:val="8"/>
        </w:numPr>
        <w:jc w:val="both"/>
        <w:rPr>
          <w:rFonts w:ascii="Arial" w:hAnsi="Arial" w:cs="Arial"/>
          <w:sz w:val="20"/>
          <w:szCs w:val="20"/>
        </w:rPr>
      </w:pPr>
      <w:r w:rsidRPr="00DC31A9">
        <w:rPr>
          <w:rFonts w:ascii="Arial" w:hAnsi="Arial" w:cs="Arial"/>
          <w:sz w:val="20"/>
          <w:szCs w:val="20"/>
        </w:rPr>
        <w:t>Actividades para implementar Espacios de Simulación de las Prácticas Profesionales para las Carreras de Derecho.</w:t>
      </w:r>
    </w:p>
    <w:p w14:paraId="734B67EE" w14:textId="77777777" w:rsidR="00E52255" w:rsidRPr="00DC31A9" w:rsidRDefault="00E52255" w:rsidP="00860CB4">
      <w:pPr>
        <w:jc w:val="both"/>
        <w:rPr>
          <w:rFonts w:ascii="Arial" w:hAnsi="Arial" w:cs="Arial"/>
          <w:sz w:val="20"/>
          <w:szCs w:val="20"/>
        </w:rPr>
      </w:pPr>
      <w:r w:rsidRPr="00DC31A9">
        <w:rPr>
          <w:rFonts w:ascii="Arial" w:hAnsi="Arial" w:cs="Arial"/>
          <w:sz w:val="20"/>
          <w:szCs w:val="20"/>
        </w:rPr>
        <w:t>Rubros financiados:</w:t>
      </w:r>
    </w:p>
    <w:p w14:paraId="0214DBB4" w14:textId="77777777" w:rsidR="00E52255" w:rsidRPr="00DC31A9" w:rsidRDefault="00E52255" w:rsidP="00860CB4">
      <w:pPr>
        <w:pStyle w:val="Prrafodelista"/>
        <w:numPr>
          <w:ilvl w:val="0"/>
          <w:numId w:val="16"/>
        </w:numPr>
        <w:jc w:val="both"/>
        <w:rPr>
          <w:rFonts w:ascii="Arial" w:hAnsi="Arial" w:cs="Arial"/>
          <w:b/>
          <w:bCs/>
          <w:sz w:val="20"/>
          <w:szCs w:val="20"/>
        </w:rPr>
      </w:pPr>
      <w:r w:rsidRPr="00DC31A9">
        <w:rPr>
          <w:rFonts w:ascii="Arial" w:hAnsi="Arial" w:cs="Arial"/>
          <w:sz w:val="20"/>
          <w:szCs w:val="20"/>
        </w:rPr>
        <w:t>Inciso 4: Bienes de uso.</w:t>
      </w:r>
    </w:p>
    <w:p w14:paraId="3B988857" w14:textId="77777777" w:rsidR="00CD2A3D" w:rsidRPr="00DC31A9" w:rsidRDefault="00CD2A3D" w:rsidP="00860CB4">
      <w:pPr>
        <w:jc w:val="both"/>
        <w:rPr>
          <w:rFonts w:ascii="Arial" w:hAnsi="Arial" w:cs="Arial"/>
          <w:sz w:val="20"/>
          <w:szCs w:val="20"/>
        </w:rPr>
      </w:pPr>
      <w:r w:rsidRPr="00DC31A9">
        <w:rPr>
          <w:rFonts w:ascii="Arial" w:hAnsi="Arial" w:cs="Arial"/>
          <w:sz w:val="20"/>
          <w:szCs w:val="20"/>
        </w:rPr>
        <w:t>Resultados alcanzados durante 2021:</w:t>
      </w:r>
    </w:p>
    <w:p w14:paraId="65B33890" w14:textId="61DA3745" w:rsidR="00CD2A3D" w:rsidRPr="00DC31A9" w:rsidRDefault="00CD2A3D" w:rsidP="00860CB4">
      <w:pPr>
        <w:pStyle w:val="Prrafodelista"/>
        <w:numPr>
          <w:ilvl w:val="0"/>
          <w:numId w:val="14"/>
        </w:numPr>
        <w:jc w:val="both"/>
        <w:rPr>
          <w:rFonts w:ascii="Arial" w:hAnsi="Arial" w:cs="Arial"/>
          <w:sz w:val="20"/>
          <w:szCs w:val="20"/>
        </w:rPr>
      </w:pPr>
      <w:r w:rsidRPr="00DC31A9">
        <w:rPr>
          <w:rFonts w:ascii="Arial" w:hAnsi="Arial" w:cs="Arial"/>
          <w:sz w:val="20"/>
          <w:szCs w:val="20"/>
        </w:rPr>
        <w:t>Se invirtió $8</w:t>
      </w:r>
      <w:r w:rsidR="00100342" w:rsidRPr="00DC31A9">
        <w:rPr>
          <w:rFonts w:ascii="Arial" w:hAnsi="Arial" w:cs="Arial"/>
          <w:sz w:val="20"/>
          <w:szCs w:val="20"/>
        </w:rPr>
        <w:t>4</w:t>
      </w:r>
      <w:r w:rsidRPr="00DC31A9">
        <w:rPr>
          <w:rFonts w:ascii="Arial" w:hAnsi="Arial" w:cs="Arial"/>
          <w:sz w:val="20"/>
          <w:szCs w:val="20"/>
        </w:rPr>
        <w:t>.000.000 en 28 Universidades Nacionales</w:t>
      </w:r>
      <w:r w:rsidR="00B45DC1" w:rsidRPr="00DC31A9">
        <w:rPr>
          <w:rFonts w:ascii="Arial" w:hAnsi="Arial" w:cs="Arial"/>
          <w:sz w:val="20"/>
          <w:szCs w:val="20"/>
        </w:rPr>
        <w:t xml:space="preserve"> de </w:t>
      </w:r>
      <w:r w:rsidR="006B620C" w:rsidRPr="00DC31A9">
        <w:rPr>
          <w:rFonts w:ascii="Arial" w:hAnsi="Arial" w:cs="Arial"/>
          <w:sz w:val="20"/>
          <w:szCs w:val="20"/>
        </w:rPr>
        <w:t>Gestión Estatal</w:t>
      </w:r>
      <w:r w:rsidRPr="00DC31A9">
        <w:rPr>
          <w:rFonts w:ascii="Arial" w:hAnsi="Arial" w:cs="Arial"/>
          <w:sz w:val="20"/>
          <w:szCs w:val="20"/>
        </w:rPr>
        <w:t>.</w:t>
      </w:r>
    </w:p>
    <w:p w14:paraId="7C4D814A" w14:textId="4AFBE2AA" w:rsidR="08CE77B7" w:rsidRPr="00DC31A9" w:rsidRDefault="00C802D6" w:rsidP="00860CB4">
      <w:pPr>
        <w:jc w:val="both"/>
        <w:rPr>
          <w:rFonts w:ascii="Arial" w:hAnsi="Arial" w:cs="Arial"/>
          <w:b/>
          <w:bCs/>
          <w:sz w:val="20"/>
          <w:szCs w:val="20"/>
        </w:rPr>
      </w:pPr>
      <w:r w:rsidRPr="00DC31A9">
        <w:rPr>
          <w:rFonts w:ascii="Arial" w:hAnsi="Arial" w:cs="Arial"/>
          <w:b/>
          <w:bCs/>
          <w:sz w:val="20"/>
          <w:szCs w:val="20"/>
        </w:rPr>
        <w:br w:type="page"/>
      </w:r>
      <w:r w:rsidR="08CE77B7" w:rsidRPr="00DC31A9">
        <w:rPr>
          <w:rFonts w:ascii="Arial" w:hAnsi="Arial" w:cs="Arial"/>
          <w:b/>
          <w:bCs/>
          <w:sz w:val="20"/>
          <w:szCs w:val="20"/>
        </w:rPr>
        <w:lastRenderedPageBreak/>
        <w:t>Línea Proyectos de Fortalecimiento Institucional</w:t>
      </w:r>
    </w:p>
    <w:p w14:paraId="290A4149" w14:textId="2FD91CDB" w:rsidR="08CE77B7" w:rsidRPr="00DC31A9" w:rsidRDefault="08CE77B7" w:rsidP="00860CB4">
      <w:pPr>
        <w:jc w:val="both"/>
        <w:rPr>
          <w:rFonts w:ascii="Arial" w:hAnsi="Arial" w:cs="Arial"/>
          <w:sz w:val="20"/>
          <w:szCs w:val="20"/>
        </w:rPr>
      </w:pPr>
      <w:r w:rsidRPr="00DC31A9">
        <w:rPr>
          <w:rFonts w:ascii="Arial" w:hAnsi="Arial" w:cs="Arial"/>
          <w:sz w:val="20"/>
          <w:szCs w:val="20"/>
        </w:rPr>
        <w:t>Las acciones desarrolladas en el marco de esta línea se centran en el crecimiento constante de la institución universitaria de forma integral. Para este fin se desarrollan políticas de impacto transversal que permitan fortalecer los distintos pilares de la institución en el marco del contexto actual.</w:t>
      </w:r>
    </w:p>
    <w:p w14:paraId="392A9950" w14:textId="77777777" w:rsidR="00DC31A9" w:rsidRDefault="00DC31A9" w:rsidP="00860CB4">
      <w:pPr>
        <w:jc w:val="both"/>
        <w:rPr>
          <w:rFonts w:ascii="Arial" w:hAnsi="Arial" w:cs="Arial"/>
          <w:b/>
          <w:bCs/>
          <w:sz w:val="20"/>
          <w:szCs w:val="20"/>
        </w:rPr>
      </w:pPr>
    </w:p>
    <w:p w14:paraId="4F397896" w14:textId="1A43E165" w:rsidR="45D66863" w:rsidRPr="00DC31A9" w:rsidRDefault="474467D4" w:rsidP="00860CB4">
      <w:pPr>
        <w:jc w:val="both"/>
        <w:rPr>
          <w:rFonts w:ascii="Arial" w:hAnsi="Arial" w:cs="Arial"/>
          <w:b/>
          <w:bCs/>
          <w:sz w:val="20"/>
          <w:szCs w:val="20"/>
        </w:rPr>
      </w:pPr>
      <w:r w:rsidRPr="00DC31A9">
        <w:rPr>
          <w:rFonts w:ascii="Arial" w:hAnsi="Arial" w:cs="Arial"/>
          <w:b/>
          <w:bCs/>
          <w:sz w:val="20"/>
          <w:szCs w:val="20"/>
        </w:rPr>
        <w:t>PlanVES</w:t>
      </w:r>
      <w:r w:rsidR="245B503F" w:rsidRPr="00DC31A9">
        <w:rPr>
          <w:rFonts w:ascii="Arial" w:hAnsi="Arial" w:cs="Arial"/>
          <w:b/>
          <w:bCs/>
          <w:sz w:val="20"/>
          <w:szCs w:val="20"/>
        </w:rPr>
        <w:t xml:space="preserve"> </w:t>
      </w:r>
      <w:r w:rsidR="334B4C99" w:rsidRPr="00DC31A9">
        <w:rPr>
          <w:rFonts w:ascii="Arial" w:hAnsi="Arial" w:cs="Arial"/>
          <w:b/>
          <w:bCs/>
          <w:sz w:val="20"/>
          <w:szCs w:val="20"/>
        </w:rPr>
        <w:t>II</w:t>
      </w:r>
      <w:r w:rsidRPr="00DC31A9">
        <w:rPr>
          <w:rFonts w:ascii="Arial" w:hAnsi="Arial" w:cs="Arial"/>
          <w:b/>
          <w:bCs/>
          <w:sz w:val="20"/>
          <w:szCs w:val="20"/>
        </w:rPr>
        <w:t xml:space="preserve"> – Plan de Virtualización de la Educación Superior</w:t>
      </w:r>
      <w:r w:rsidR="32940315" w:rsidRPr="00DC31A9">
        <w:rPr>
          <w:rFonts w:ascii="Arial" w:hAnsi="Arial" w:cs="Arial"/>
          <w:b/>
          <w:bCs/>
          <w:sz w:val="20"/>
          <w:szCs w:val="20"/>
        </w:rPr>
        <w:t>.</w:t>
      </w:r>
    </w:p>
    <w:p w14:paraId="5F697BA4" w14:textId="77777777" w:rsidR="003B7BCE" w:rsidRPr="00DC31A9" w:rsidRDefault="003B7BCE" w:rsidP="003B7BCE">
      <w:pPr>
        <w:jc w:val="both"/>
        <w:rPr>
          <w:rFonts w:ascii="Arial" w:hAnsi="Arial" w:cs="Arial"/>
          <w:sz w:val="20"/>
          <w:szCs w:val="20"/>
        </w:rPr>
      </w:pPr>
      <w:r w:rsidRPr="00DC31A9">
        <w:rPr>
          <w:rFonts w:ascii="Arial" w:hAnsi="Arial" w:cs="Arial"/>
          <w:sz w:val="20"/>
          <w:szCs w:val="20"/>
        </w:rPr>
        <w:t>Descripción:</w:t>
      </w:r>
    </w:p>
    <w:p w14:paraId="31DCEB2B" w14:textId="3854EB9F" w:rsidR="00A3757C" w:rsidRPr="00DC31A9" w:rsidRDefault="00326DA0" w:rsidP="002870F8">
      <w:pPr>
        <w:jc w:val="both"/>
        <w:rPr>
          <w:rFonts w:ascii="Arial" w:hAnsi="Arial" w:cs="Arial"/>
          <w:sz w:val="20"/>
          <w:szCs w:val="20"/>
        </w:rPr>
      </w:pPr>
      <w:r w:rsidRPr="00DC31A9">
        <w:rPr>
          <w:rFonts w:ascii="Arial" w:hAnsi="Arial" w:cs="Arial"/>
          <w:sz w:val="20"/>
          <w:szCs w:val="20"/>
        </w:rPr>
        <w:t>En el marco de las acciones iniciadas en el PlanVES edición 2020, esta nueva convocatoria propone el desarrollo de espacios de formación que posibiliten la combinación de la presencialidad con la enseñanza remota a través del desarrollo y la implementación de aulas híbridas, dotando a las instituciones universitarias de recursos que permitan fortalecer estos espacios</w:t>
      </w:r>
      <w:r w:rsidR="00FD4817" w:rsidRPr="00DC31A9">
        <w:rPr>
          <w:rFonts w:ascii="Arial" w:hAnsi="Arial" w:cs="Arial"/>
          <w:sz w:val="20"/>
          <w:szCs w:val="20"/>
        </w:rPr>
        <w:t xml:space="preserve"> por medio del financiamiento de fondos no recurrentes.</w:t>
      </w:r>
    </w:p>
    <w:p w14:paraId="0F196F97" w14:textId="78B06FB2" w:rsidR="6A685CC3" w:rsidRPr="00DC31A9" w:rsidRDefault="000E24DA" w:rsidP="00860CB4">
      <w:pPr>
        <w:jc w:val="both"/>
        <w:rPr>
          <w:rFonts w:ascii="Arial" w:hAnsi="Arial" w:cs="Arial"/>
          <w:sz w:val="20"/>
          <w:szCs w:val="20"/>
        </w:rPr>
      </w:pPr>
      <w:r w:rsidRPr="00DC31A9">
        <w:rPr>
          <w:rFonts w:ascii="Arial" w:hAnsi="Arial" w:cs="Arial"/>
          <w:sz w:val="20"/>
          <w:szCs w:val="20"/>
        </w:rPr>
        <w:t>Tiene como objetivos:</w:t>
      </w:r>
    </w:p>
    <w:p w14:paraId="611B8C9A" w14:textId="59C499B1" w:rsidR="00553185" w:rsidRPr="00DC31A9" w:rsidRDefault="00553185" w:rsidP="00860CB4">
      <w:pPr>
        <w:pStyle w:val="Prrafodelista"/>
        <w:numPr>
          <w:ilvl w:val="0"/>
          <w:numId w:val="16"/>
        </w:numPr>
        <w:spacing w:after="0"/>
        <w:jc w:val="both"/>
        <w:rPr>
          <w:rFonts w:ascii="Arial" w:hAnsi="Arial" w:cs="Arial"/>
          <w:sz w:val="20"/>
          <w:szCs w:val="20"/>
        </w:rPr>
      </w:pPr>
      <w:r w:rsidRPr="00DC31A9">
        <w:rPr>
          <w:rFonts w:ascii="Arial" w:hAnsi="Arial" w:cs="Arial"/>
          <w:sz w:val="20"/>
          <w:szCs w:val="20"/>
        </w:rPr>
        <w:t xml:space="preserve">Desarrollar y poner en marcha aulas híbridas universitarias. </w:t>
      </w:r>
    </w:p>
    <w:p w14:paraId="598D712D" w14:textId="416DC787" w:rsidR="00553185" w:rsidRPr="00DC31A9" w:rsidRDefault="00553185" w:rsidP="00860CB4">
      <w:pPr>
        <w:pStyle w:val="Prrafodelista"/>
        <w:numPr>
          <w:ilvl w:val="0"/>
          <w:numId w:val="16"/>
        </w:numPr>
        <w:spacing w:after="0"/>
        <w:jc w:val="both"/>
        <w:rPr>
          <w:rFonts w:ascii="Arial" w:hAnsi="Arial" w:cs="Arial"/>
          <w:sz w:val="20"/>
          <w:szCs w:val="20"/>
        </w:rPr>
      </w:pPr>
      <w:r w:rsidRPr="00DC31A9">
        <w:rPr>
          <w:rFonts w:ascii="Arial" w:hAnsi="Arial" w:cs="Arial"/>
          <w:sz w:val="20"/>
          <w:szCs w:val="20"/>
        </w:rPr>
        <w:t xml:space="preserve">Fortalecer las instancias de enseñanza virtual mediante la capacitación docente. </w:t>
      </w:r>
    </w:p>
    <w:p w14:paraId="64D578C3" w14:textId="21033D3C" w:rsidR="00553185" w:rsidRPr="00DC31A9" w:rsidRDefault="00553185" w:rsidP="00860CB4">
      <w:pPr>
        <w:pStyle w:val="Prrafodelista"/>
        <w:numPr>
          <w:ilvl w:val="0"/>
          <w:numId w:val="16"/>
        </w:numPr>
        <w:spacing w:after="0"/>
        <w:jc w:val="both"/>
        <w:rPr>
          <w:rFonts w:ascii="Arial" w:hAnsi="Arial" w:cs="Arial"/>
          <w:sz w:val="20"/>
          <w:szCs w:val="20"/>
        </w:rPr>
      </w:pPr>
      <w:r w:rsidRPr="00DC31A9">
        <w:rPr>
          <w:rFonts w:ascii="Arial" w:hAnsi="Arial" w:cs="Arial"/>
          <w:sz w:val="20"/>
          <w:szCs w:val="20"/>
        </w:rPr>
        <w:t xml:space="preserve">Desarrollar las propuestas pedagógicas. </w:t>
      </w:r>
    </w:p>
    <w:p w14:paraId="0A39AE3E" w14:textId="1FE8BA28" w:rsidR="00553185" w:rsidRPr="00DC31A9" w:rsidRDefault="00553185" w:rsidP="00860CB4">
      <w:pPr>
        <w:pStyle w:val="Prrafodelista"/>
        <w:numPr>
          <w:ilvl w:val="0"/>
          <w:numId w:val="16"/>
        </w:numPr>
        <w:spacing w:after="0"/>
        <w:jc w:val="both"/>
        <w:rPr>
          <w:rFonts w:ascii="Arial" w:hAnsi="Arial" w:cs="Arial"/>
          <w:sz w:val="20"/>
          <w:szCs w:val="20"/>
        </w:rPr>
      </w:pPr>
      <w:r w:rsidRPr="00DC31A9">
        <w:rPr>
          <w:rFonts w:ascii="Arial" w:hAnsi="Arial" w:cs="Arial"/>
          <w:sz w:val="20"/>
          <w:szCs w:val="20"/>
        </w:rPr>
        <w:t xml:space="preserve">Fortalecer las instituciones con el software y </w:t>
      </w:r>
      <w:r w:rsidR="082A4B1A" w:rsidRPr="00DC31A9">
        <w:rPr>
          <w:rFonts w:ascii="Arial" w:hAnsi="Arial" w:cs="Arial"/>
          <w:sz w:val="20"/>
          <w:szCs w:val="20"/>
        </w:rPr>
        <w:t xml:space="preserve">el </w:t>
      </w:r>
      <w:r w:rsidRPr="00DC31A9">
        <w:rPr>
          <w:rFonts w:ascii="Arial" w:hAnsi="Arial" w:cs="Arial"/>
          <w:sz w:val="20"/>
          <w:szCs w:val="20"/>
        </w:rPr>
        <w:t xml:space="preserve">hardware. </w:t>
      </w:r>
    </w:p>
    <w:p w14:paraId="72AD3E4C" w14:textId="30D6A0AD" w:rsidR="08CE77B7" w:rsidRPr="00DC31A9" w:rsidRDefault="00553185" w:rsidP="00860CB4">
      <w:pPr>
        <w:pStyle w:val="Prrafodelista"/>
        <w:numPr>
          <w:ilvl w:val="0"/>
          <w:numId w:val="16"/>
        </w:numPr>
        <w:jc w:val="both"/>
        <w:rPr>
          <w:rFonts w:ascii="Arial" w:hAnsi="Arial" w:cs="Arial"/>
          <w:sz w:val="20"/>
          <w:szCs w:val="20"/>
        </w:rPr>
      </w:pPr>
      <w:r w:rsidRPr="00DC31A9">
        <w:rPr>
          <w:rFonts w:ascii="Arial" w:hAnsi="Arial" w:cs="Arial"/>
          <w:sz w:val="20"/>
          <w:szCs w:val="20"/>
        </w:rPr>
        <w:t>Mejorar la conectividad de docentes y alumnos en todo el país.</w:t>
      </w:r>
    </w:p>
    <w:p w14:paraId="49B3BAC3" w14:textId="1D3307FB" w:rsidR="002F74A0" w:rsidRPr="00DC31A9" w:rsidRDefault="008556D7" w:rsidP="00860CB4">
      <w:pPr>
        <w:jc w:val="both"/>
        <w:rPr>
          <w:rFonts w:ascii="Arial" w:hAnsi="Arial" w:cs="Arial"/>
          <w:sz w:val="20"/>
          <w:szCs w:val="20"/>
        </w:rPr>
      </w:pPr>
      <w:r w:rsidRPr="00DC31A9">
        <w:rPr>
          <w:rFonts w:ascii="Arial" w:hAnsi="Arial" w:cs="Arial"/>
          <w:sz w:val="20"/>
          <w:szCs w:val="20"/>
        </w:rPr>
        <w:t>Destinatarios:</w:t>
      </w:r>
    </w:p>
    <w:p w14:paraId="49C5E566" w14:textId="5206CE9F" w:rsidR="008556D7" w:rsidRPr="00DC31A9" w:rsidRDefault="008556D7" w:rsidP="00860CB4">
      <w:pPr>
        <w:pStyle w:val="Prrafodelista"/>
        <w:numPr>
          <w:ilvl w:val="0"/>
          <w:numId w:val="8"/>
        </w:numPr>
        <w:jc w:val="both"/>
        <w:rPr>
          <w:rFonts w:ascii="Arial" w:hAnsi="Arial" w:cs="Arial"/>
          <w:sz w:val="20"/>
          <w:szCs w:val="20"/>
        </w:rPr>
      </w:pPr>
      <w:r w:rsidRPr="00DC31A9">
        <w:rPr>
          <w:rFonts w:ascii="Arial" w:hAnsi="Arial" w:cs="Arial"/>
          <w:sz w:val="20"/>
          <w:szCs w:val="20"/>
        </w:rPr>
        <w:t>Universidades Nacionales y Provinciales</w:t>
      </w:r>
      <w:r w:rsidR="00B45DC1" w:rsidRPr="00DC31A9">
        <w:rPr>
          <w:rFonts w:ascii="Arial" w:hAnsi="Arial" w:cs="Arial"/>
          <w:sz w:val="20"/>
          <w:szCs w:val="20"/>
        </w:rPr>
        <w:t xml:space="preserve"> de </w:t>
      </w:r>
      <w:r w:rsidR="006B620C" w:rsidRPr="00DC31A9">
        <w:rPr>
          <w:rFonts w:ascii="Arial" w:hAnsi="Arial" w:cs="Arial"/>
          <w:sz w:val="20"/>
          <w:szCs w:val="20"/>
        </w:rPr>
        <w:t>Gestión Estatal</w:t>
      </w:r>
      <w:r w:rsidRPr="00DC31A9">
        <w:rPr>
          <w:rFonts w:ascii="Arial" w:hAnsi="Arial" w:cs="Arial"/>
          <w:sz w:val="20"/>
          <w:szCs w:val="20"/>
        </w:rPr>
        <w:t>.</w:t>
      </w:r>
    </w:p>
    <w:p w14:paraId="515686E2" w14:textId="154C6F4F" w:rsidR="008556D7" w:rsidRPr="00DC31A9" w:rsidRDefault="008556D7" w:rsidP="00860CB4">
      <w:pPr>
        <w:pStyle w:val="Prrafodelista"/>
        <w:numPr>
          <w:ilvl w:val="0"/>
          <w:numId w:val="8"/>
        </w:numPr>
        <w:ind w:left="714" w:hanging="357"/>
        <w:jc w:val="both"/>
        <w:rPr>
          <w:rFonts w:ascii="Arial" w:hAnsi="Arial" w:cs="Arial"/>
          <w:sz w:val="20"/>
          <w:szCs w:val="20"/>
        </w:rPr>
      </w:pPr>
      <w:r w:rsidRPr="00DC31A9">
        <w:rPr>
          <w:rFonts w:ascii="Arial" w:hAnsi="Arial" w:cs="Arial"/>
          <w:sz w:val="20"/>
          <w:szCs w:val="20"/>
        </w:rPr>
        <w:t>Consejo Interuniversitario Nacional</w:t>
      </w:r>
      <w:r w:rsidR="007A18B1" w:rsidRPr="00DC31A9">
        <w:rPr>
          <w:rFonts w:ascii="Arial" w:hAnsi="Arial" w:cs="Arial"/>
          <w:sz w:val="20"/>
          <w:szCs w:val="20"/>
        </w:rPr>
        <w:t>.</w:t>
      </w:r>
    </w:p>
    <w:p w14:paraId="1B05A20F" w14:textId="0F19CC60" w:rsidR="006E54C6" w:rsidRPr="00DC31A9" w:rsidRDefault="00E870EA" w:rsidP="00860CB4">
      <w:pPr>
        <w:jc w:val="both"/>
        <w:rPr>
          <w:rFonts w:ascii="Arial" w:hAnsi="Arial" w:cs="Arial"/>
          <w:sz w:val="20"/>
          <w:szCs w:val="20"/>
        </w:rPr>
      </w:pPr>
      <w:r w:rsidRPr="00DC31A9">
        <w:rPr>
          <w:rFonts w:ascii="Arial" w:hAnsi="Arial" w:cs="Arial"/>
          <w:sz w:val="20"/>
          <w:szCs w:val="20"/>
        </w:rPr>
        <w:t>Componentes financiados:</w:t>
      </w:r>
    </w:p>
    <w:p w14:paraId="0186C2A8" w14:textId="77777777" w:rsidR="00D855F6" w:rsidRPr="00DC31A9" w:rsidRDefault="00D855F6" w:rsidP="00860CB4">
      <w:pPr>
        <w:pStyle w:val="Prrafodelista"/>
        <w:numPr>
          <w:ilvl w:val="0"/>
          <w:numId w:val="18"/>
        </w:numPr>
        <w:jc w:val="both"/>
        <w:rPr>
          <w:rFonts w:ascii="Arial" w:hAnsi="Arial" w:cs="Arial"/>
          <w:sz w:val="20"/>
          <w:szCs w:val="20"/>
        </w:rPr>
      </w:pPr>
      <w:r w:rsidRPr="00DC31A9">
        <w:rPr>
          <w:rFonts w:ascii="Arial" w:hAnsi="Arial" w:cs="Arial"/>
          <w:sz w:val="20"/>
          <w:szCs w:val="20"/>
        </w:rPr>
        <w:t>Adecuación edilicia.</w:t>
      </w:r>
    </w:p>
    <w:p w14:paraId="29E6600E" w14:textId="77777777" w:rsidR="00D855F6" w:rsidRPr="00DC31A9" w:rsidRDefault="00D855F6" w:rsidP="00860CB4">
      <w:pPr>
        <w:pStyle w:val="Prrafodelista"/>
        <w:numPr>
          <w:ilvl w:val="0"/>
          <w:numId w:val="18"/>
        </w:numPr>
        <w:jc w:val="both"/>
        <w:rPr>
          <w:rFonts w:ascii="Arial" w:hAnsi="Arial" w:cs="Arial"/>
          <w:sz w:val="20"/>
          <w:szCs w:val="20"/>
        </w:rPr>
      </w:pPr>
      <w:r w:rsidRPr="00DC31A9">
        <w:rPr>
          <w:rFonts w:ascii="Arial" w:hAnsi="Arial" w:cs="Arial"/>
          <w:sz w:val="20"/>
          <w:szCs w:val="20"/>
        </w:rPr>
        <w:t>Adquisición de recursos y dispositivos tecnológicos.</w:t>
      </w:r>
    </w:p>
    <w:p w14:paraId="414E71A5" w14:textId="7CD46F07" w:rsidR="00D855F6" w:rsidRPr="00DC31A9" w:rsidRDefault="00D855F6" w:rsidP="00860CB4">
      <w:pPr>
        <w:pStyle w:val="Prrafodelista"/>
        <w:numPr>
          <w:ilvl w:val="0"/>
          <w:numId w:val="18"/>
        </w:numPr>
        <w:jc w:val="both"/>
        <w:rPr>
          <w:rFonts w:ascii="Arial" w:hAnsi="Arial" w:cs="Arial"/>
          <w:sz w:val="20"/>
          <w:szCs w:val="20"/>
        </w:rPr>
      </w:pPr>
      <w:r w:rsidRPr="00DC31A9">
        <w:rPr>
          <w:rFonts w:ascii="Arial" w:hAnsi="Arial" w:cs="Arial"/>
          <w:sz w:val="20"/>
          <w:szCs w:val="20"/>
        </w:rPr>
        <w:t>Fortalecimiento del desarrollo de la enseñanza, el aprendizaje y la evaluación en entornos virtuales.</w:t>
      </w:r>
    </w:p>
    <w:p w14:paraId="1F223C6C" w14:textId="4B7821AE" w:rsidR="00D855F6" w:rsidRPr="00DC31A9" w:rsidRDefault="00D855F6" w:rsidP="00860CB4">
      <w:pPr>
        <w:pStyle w:val="Prrafodelista"/>
        <w:numPr>
          <w:ilvl w:val="0"/>
          <w:numId w:val="18"/>
        </w:numPr>
        <w:jc w:val="both"/>
        <w:rPr>
          <w:rFonts w:ascii="Arial" w:hAnsi="Arial" w:cs="Arial"/>
          <w:sz w:val="20"/>
          <w:szCs w:val="20"/>
        </w:rPr>
      </w:pPr>
      <w:r w:rsidRPr="00DC31A9">
        <w:rPr>
          <w:rFonts w:ascii="Arial" w:hAnsi="Arial" w:cs="Arial"/>
          <w:sz w:val="20"/>
          <w:szCs w:val="20"/>
        </w:rPr>
        <w:t>RRHH para la puesta en marcha y soporte técnico de las aulas híbridas.</w:t>
      </w:r>
    </w:p>
    <w:p w14:paraId="34C42DA6" w14:textId="77777777" w:rsidR="00E870EA" w:rsidRPr="00DC31A9" w:rsidRDefault="00E870EA" w:rsidP="00860CB4">
      <w:pPr>
        <w:jc w:val="both"/>
        <w:rPr>
          <w:rFonts w:ascii="Arial" w:hAnsi="Arial" w:cs="Arial"/>
          <w:sz w:val="20"/>
          <w:szCs w:val="20"/>
        </w:rPr>
      </w:pPr>
      <w:r w:rsidRPr="00DC31A9">
        <w:rPr>
          <w:rFonts w:ascii="Arial" w:hAnsi="Arial" w:cs="Arial"/>
          <w:sz w:val="20"/>
          <w:szCs w:val="20"/>
        </w:rPr>
        <w:t>Rubros financiados:</w:t>
      </w:r>
    </w:p>
    <w:p w14:paraId="6518001C" w14:textId="77777777" w:rsidR="00E870EA" w:rsidRPr="00DC31A9" w:rsidRDefault="00E870EA" w:rsidP="00860CB4">
      <w:pPr>
        <w:pStyle w:val="Prrafodelista"/>
        <w:numPr>
          <w:ilvl w:val="0"/>
          <w:numId w:val="16"/>
        </w:numPr>
        <w:jc w:val="both"/>
        <w:rPr>
          <w:rFonts w:ascii="Arial" w:hAnsi="Arial" w:cs="Arial"/>
          <w:sz w:val="20"/>
          <w:szCs w:val="20"/>
        </w:rPr>
      </w:pPr>
      <w:r w:rsidRPr="00DC31A9">
        <w:rPr>
          <w:rFonts w:ascii="Arial" w:hAnsi="Arial" w:cs="Arial"/>
          <w:sz w:val="20"/>
          <w:szCs w:val="20"/>
        </w:rPr>
        <w:t>Inciso 2: Bienes de consumo.</w:t>
      </w:r>
    </w:p>
    <w:p w14:paraId="64C924F6" w14:textId="77777777" w:rsidR="00E870EA" w:rsidRPr="00DC31A9" w:rsidRDefault="00E870EA" w:rsidP="00860CB4">
      <w:pPr>
        <w:pStyle w:val="Prrafodelista"/>
        <w:numPr>
          <w:ilvl w:val="0"/>
          <w:numId w:val="16"/>
        </w:numPr>
        <w:jc w:val="both"/>
        <w:rPr>
          <w:rFonts w:ascii="Arial" w:hAnsi="Arial" w:cs="Arial"/>
          <w:sz w:val="20"/>
          <w:szCs w:val="20"/>
        </w:rPr>
      </w:pPr>
      <w:r w:rsidRPr="00DC31A9">
        <w:rPr>
          <w:rFonts w:ascii="Arial" w:hAnsi="Arial" w:cs="Arial"/>
          <w:sz w:val="20"/>
          <w:szCs w:val="20"/>
        </w:rPr>
        <w:t>Inciso 3: Servicios no personales.</w:t>
      </w:r>
    </w:p>
    <w:p w14:paraId="139BD5B3" w14:textId="430B5017" w:rsidR="00E870EA" w:rsidRPr="00DC31A9" w:rsidRDefault="00E870EA" w:rsidP="00860CB4">
      <w:pPr>
        <w:pStyle w:val="Prrafodelista"/>
        <w:numPr>
          <w:ilvl w:val="0"/>
          <w:numId w:val="16"/>
        </w:numPr>
        <w:jc w:val="both"/>
        <w:rPr>
          <w:rFonts w:ascii="Arial" w:hAnsi="Arial" w:cs="Arial"/>
          <w:sz w:val="20"/>
          <w:szCs w:val="20"/>
        </w:rPr>
      </w:pPr>
      <w:r w:rsidRPr="00DC31A9">
        <w:rPr>
          <w:rFonts w:ascii="Arial" w:hAnsi="Arial" w:cs="Arial"/>
          <w:sz w:val="20"/>
          <w:szCs w:val="20"/>
        </w:rPr>
        <w:t xml:space="preserve">Inciso </w:t>
      </w:r>
      <w:r w:rsidR="009C521F" w:rsidRPr="00DC31A9">
        <w:rPr>
          <w:rFonts w:ascii="Arial" w:hAnsi="Arial" w:cs="Arial"/>
          <w:sz w:val="20"/>
          <w:szCs w:val="20"/>
        </w:rPr>
        <w:t>4</w:t>
      </w:r>
      <w:r w:rsidRPr="00DC31A9">
        <w:rPr>
          <w:rFonts w:ascii="Arial" w:hAnsi="Arial" w:cs="Arial"/>
          <w:sz w:val="20"/>
          <w:szCs w:val="20"/>
        </w:rPr>
        <w:t xml:space="preserve">: </w:t>
      </w:r>
      <w:r w:rsidR="009C521F" w:rsidRPr="00DC31A9">
        <w:rPr>
          <w:rFonts w:ascii="Arial" w:hAnsi="Arial" w:cs="Arial"/>
          <w:sz w:val="20"/>
          <w:szCs w:val="20"/>
        </w:rPr>
        <w:t>Bienes de uso</w:t>
      </w:r>
      <w:r w:rsidRPr="00DC31A9">
        <w:rPr>
          <w:rFonts w:ascii="Arial" w:hAnsi="Arial" w:cs="Arial"/>
          <w:sz w:val="20"/>
          <w:szCs w:val="20"/>
        </w:rPr>
        <w:t>.</w:t>
      </w:r>
    </w:p>
    <w:p w14:paraId="4A208CBB" w14:textId="77777777" w:rsidR="008A14F9" w:rsidRPr="00DC31A9" w:rsidRDefault="008A14F9" w:rsidP="00860CB4">
      <w:pPr>
        <w:jc w:val="both"/>
        <w:rPr>
          <w:rFonts w:ascii="Arial" w:hAnsi="Arial" w:cs="Arial"/>
          <w:sz w:val="20"/>
          <w:szCs w:val="20"/>
        </w:rPr>
      </w:pPr>
      <w:r w:rsidRPr="00DC31A9">
        <w:rPr>
          <w:rFonts w:ascii="Arial" w:hAnsi="Arial" w:cs="Arial"/>
          <w:sz w:val="20"/>
          <w:szCs w:val="20"/>
        </w:rPr>
        <w:lastRenderedPageBreak/>
        <w:t>Resultados alcanzados durante 2021:</w:t>
      </w:r>
    </w:p>
    <w:p w14:paraId="484CCF30" w14:textId="0C49F1D0" w:rsidR="006B6B62" w:rsidRPr="00DC31A9" w:rsidRDefault="5E0E8E84" w:rsidP="00860CB4">
      <w:pPr>
        <w:pStyle w:val="Prrafodelista"/>
        <w:numPr>
          <w:ilvl w:val="0"/>
          <w:numId w:val="19"/>
        </w:numPr>
        <w:jc w:val="both"/>
        <w:rPr>
          <w:rFonts w:ascii="Arial" w:hAnsi="Arial" w:cs="Arial"/>
          <w:sz w:val="20"/>
          <w:szCs w:val="20"/>
        </w:rPr>
      </w:pPr>
      <w:r w:rsidRPr="00DC31A9">
        <w:rPr>
          <w:rFonts w:ascii="Arial" w:hAnsi="Arial" w:cs="Arial"/>
          <w:sz w:val="20"/>
          <w:szCs w:val="20"/>
        </w:rPr>
        <w:t xml:space="preserve">Se invirtió </w:t>
      </w:r>
      <w:r w:rsidR="5768FB13" w:rsidRPr="00DC31A9">
        <w:rPr>
          <w:rFonts w:ascii="Arial" w:hAnsi="Arial" w:cs="Arial"/>
          <w:sz w:val="20"/>
          <w:szCs w:val="20"/>
        </w:rPr>
        <w:t>$1.487.414.181</w:t>
      </w:r>
      <w:r w:rsidR="24A97BFF" w:rsidRPr="00DC31A9">
        <w:rPr>
          <w:rFonts w:ascii="Arial" w:hAnsi="Arial" w:cs="Arial"/>
          <w:sz w:val="20"/>
          <w:szCs w:val="20"/>
        </w:rPr>
        <w:t xml:space="preserve"> en 56 Universidades Na</w:t>
      </w:r>
      <w:r w:rsidR="03DA1513" w:rsidRPr="00DC31A9">
        <w:rPr>
          <w:rFonts w:ascii="Arial" w:hAnsi="Arial" w:cs="Arial"/>
          <w:sz w:val="20"/>
          <w:szCs w:val="20"/>
        </w:rPr>
        <w:t xml:space="preserve">cionales, 5 Universidades Provinciales </w:t>
      </w:r>
      <w:r w:rsidR="63FA7549" w:rsidRPr="00DC31A9">
        <w:rPr>
          <w:rFonts w:ascii="Arial" w:hAnsi="Arial" w:cs="Arial"/>
          <w:sz w:val="20"/>
          <w:szCs w:val="20"/>
        </w:rPr>
        <w:t xml:space="preserve">de </w:t>
      </w:r>
      <w:r w:rsidR="006B620C" w:rsidRPr="00DC31A9">
        <w:rPr>
          <w:rFonts w:ascii="Arial" w:hAnsi="Arial" w:cs="Arial"/>
          <w:sz w:val="20"/>
          <w:szCs w:val="20"/>
        </w:rPr>
        <w:t>Gestión Estatal</w:t>
      </w:r>
      <w:r w:rsidR="63FA7549" w:rsidRPr="00DC31A9">
        <w:rPr>
          <w:rFonts w:ascii="Arial" w:hAnsi="Arial" w:cs="Arial"/>
          <w:sz w:val="20"/>
          <w:szCs w:val="20"/>
        </w:rPr>
        <w:t xml:space="preserve"> </w:t>
      </w:r>
      <w:r w:rsidR="03DA1513" w:rsidRPr="00DC31A9">
        <w:rPr>
          <w:rFonts w:ascii="Arial" w:hAnsi="Arial" w:cs="Arial"/>
          <w:sz w:val="20"/>
          <w:szCs w:val="20"/>
        </w:rPr>
        <w:t>y el Consejo In</w:t>
      </w:r>
      <w:r w:rsidR="12DEF91A" w:rsidRPr="00DC31A9">
        <w:rPr>
          <w:rFonts w:ascii="Arial" w:hAnsi="Arial" w:cs="Arial"/>
          <w:sz w:val="20"/>
          <w:szCs w:val="20"/>
        </w:rPr>
        <w:t>teruniversitario Nacional.</w:t>
      </w:r>
    </w:p>
    <w:p w14:paraId="2C81E648" w14:textId="2455877C" w:rsidR="00C802D6" w:rsidRPr="00DC31A9" w:rsidRDefault="00C802D6" w:rsidP="00860CB4">
      <w:pPr>
        <w:jc w:val="both"/>
        <w:rPr>
          <w:rFonts w:ascii="Arial" w:hAnsi="Arial" w:cs="Arial"/>
          <w:sz w:val="20"/>
          <w:szCs w:val="20"/>
        </w:rPr>
      </w:pPr>
      <w:r w:rsidRPr="00DC31A9">
        <w:rPr>
          <w:rFonts w:ascii="Arial" w:hAnsi="Arial" w:cs="Arial"/>
          <w:sz w:val="20"/>
          <w:szCs w:val="20"/>
        </w:rPr>
        <w:br w:type="page"/>
      </w:r>
    </w:p>
    <w:p w14:paraId="63404E21" w14:textId="2D84134E" w:rsidR="45D66863" w:rsidRPr="00DC31A9" w:rsidRDefault="2E824525" w:rsidP="00860CB4">
      <w:pPr>
        <w:jc w:val="both"/>
        <w:rPr>
          <w:rFonts w:ascii="Arial" w:hAnsi="Arial" w:cs="Arial"/>
          <w:b/>
          <w:bCs/>
          <w:sz w:val="20"/>
          <w:szCs w:val="20"/>
        </w:rPr>
      </w:pPr>
      <w:r w:rsidRPr="00DC31A9">
        <w:rPr>
          <w:rFonts w:ascii="Arial" w:hAnsi="Arial" w:cs="Arial"/>
          <w:b/>
          <w:bCs/>
          <w:sz w:val="20"/>
          <w:szCs w:val="20"/>
        </w:rPr>
        <w:lastRenderedPageBreak/>
        <w:t xml:space="preserve">Programa de Apoyo al Desarrollo de las Universidades Nuevas </w:t>
      </w:r>
      <w:r w:rsidR="4DF9736E" w:rsidRPr="00DC31A9">
        <w:rPr>
          <w:rFonts w:ascii="Arial" w:hAnsi="Arial" w:cs="Arial"/>
          <w:b/>
          <w:bCs/>
          <w:sz w:val="20"/>
          <w:szCs w:val="20"/>
        </w:rPr>
        <w:t>–</w:t>
      </w:r>
      <w:r w:rsidRPr="00DC31A9">
        <w:rPr>
          <w:rFonts w:ascii="Arial" w:hAnsi="Arial" w:cs="Arial"/>
          <w:b/>
          <w:bCs/>
          <w:sz w:val="20"/>
          <w:szCs w:val="20"/>
        </w:rPr>
        <w:t xml:space="preserve"> PROUN</w:t>
      </w:r>
      <w:r w:rsidR="4DF9736E" w:rsidRPr="00DC31A9">
        <w:rPr>
          <w:rFonts w:ascii="Arial" w:hAnsi="Arial" w:cs="Arial"/>
          <w:b/>
          <w:bCs/>
          <w:sz w:val="20"/>
          <w:szCs w:val="20"/>
        </w:rPr>
        <w:t xml:space="preserve"> </w:t>
      </w:r>
      <w:r w:rsidRPr="00DC31A9">
        <w:rPr>
          <w:rFonts w:ascii="Arial" w:hAnsi="Arial" w:cs="Arial"/>
          <w:b/>
          <w:bCs/>
          <w:sz w:val="20"/>
          <w:szCs w:val="20"/>
        </w:rPr>
        <w:t xml:space="preserve">2021 </w:t>
      </w:r>
    </w:p>
    <w:p w14:paraId="1913CC9A" w14:textId="77777777" w:rsidR="00CF265D" w:rsidRPr="00DC31A9" w:rsidRDefault="00CF265D" w:rsidP="00CF265D">
      <w:pPr>
        <w:jc w:val="both"/>
        <w:rPr>
          <w:rFonts w:ascii="Arial" w:hAnsi="Arial" w:cs="Arial"/>
          <w:sz w:val="20"/>
          <w:szCs w:val="20"/>
        </w:rPr>
      </w:pPr>
      <w:r w:rsidRPr="00DC31A9">
        <w:rPr>
          <w:rFonts w:ascii="Arial" w:hAnsi="Arial" w:cs="Arial"/>
          <w:sz w:val="20"/>
          <w:szCs w:val="20"/>
        </w:rPr>
        <w:t>Descripción:</w:t>
      </w:r>
    </w:p>
    <w:p w14:paraId="1E7D050B" w14:textId="126D7B43" w:rsidR="006C0912" w:rsidRPr="00DC31A9" w:rsidRDefault="00433008" w:rsidP="00860CB4">
      <w:pPr>
        <w:jc w:val="both"/>
        <w:rPr>
          <w:rFonts w:ascii="Arial" w:hAnsi="Arial" w:cs="Arial"/>
          <w:sz w:val="20"/>
          <w:szCs w:val="20"/>
        </w:rPr>
      </w:pPr>
      <w:r w:rsidRPr="00DC31A9">
        <w:rPr>
          <w:rFonts w:ascii="Arial" w:hAnsi="Arial" w:cs="Arial"/>
          <w:sz w:val="20"/>
          <w:szCs w:val="20"/>
        </w:rPr>
        <w:t>El Programa de Apoyo al Desarrollo de las Universidades Nuevas e</w:t>
      </w:r>
      <w:r w:rsidR="00D11A66" w:rsidRPr="00DC31A9">
        <w:rPr>
          <w:rFonts w:ascii="Arial" w:hAnsi="Arial" w:cs="Arial"/>
          <w:sz w:val="20"/>
          <w:szCs w:val="20"/>
        </w:rPr>
        <w:t>s un</w:t>
      </w:r>
      <w:r w:rsidRPr="00DC31A9">
        <w:rPr>
          <w:rFonts w:ascii="Arial" w:hAnsi="Arial" w:cs="Arial"/>
          <w:sz w:val="20"/>
          <w:szCs w:val="20"/>
        </w:rPr>
        <w:t>a</w:t>
      </w:r>
      <w:r w:rsidR="00D11A66" w:rsidRPr="00DC31A9">
        <w:rPr>
          <w:rFonts w:ascii="Arial" w:hAnsi="Arial" w:cs="Arial"/>
          <w:sz w:val="20"/>
          <w:szCs w:val="20"/>
        </w:rPr>
        <w:t xml:space="preserve"> </w:t>
      </w:r>
      <w:r w:rsidRPr="00DC31A9">
        <w:rPr>
          <w:rFonts w:ascii="Arial" w:hAnsi="Arial" w:cs="Arial"/>
          <w:sz w:val="20"/>
          <w:szCs w:val="20"/>
        </w:rPr>
        <w:t xml:space="preserve">acción </w:t>
      </w:r>
      <w:r w:rsidR="00D8581C" w:rsidRPr="00DC31A9">
        <w:rPr>
          <w:rFonts w:ascii="Arial" w:hAnsi="Arial" w:cs="Arial"/>
          <w:sz w:val="20"/>
          <w:szCs w:val="20"/>
        </w:rPr>
        <w:t>que</w:t>
      </w:r>
      <w:r w:rsidR="00D11A66" w:rsidRPr="00DC31A9">
        <w:rPr>
          <w:rFonts w:ascii="Arial" w:hAnsi="Arial" w:cs="Arial"/>
          <w:sz w:val="20"/>
          <w:szCs w:val="20"/>
        </w:rPr>
        <w:t xml:space="preserve"> se viene implementando </w:t>
      </w:r>
      <w:r w:rsidR="00B9716B" w:rsidRPr="00DC31A9">
        <w:rPr>
          <w:rFonts w:ascii="Arial" w:hAnsi="Arial" w:cs="Arial"/>
          <w:sz w:val="20"/>
          <w:szCs w:val="20"/>
        </w:rPr>
        <w:t xml:space="preserve">sin </w:t>
      </w:r>
      <w:r w:rsidR="00CA0E67" w:rsidRPr="00DC31A9">
        <w:rPr>
          <w:rFonts w:ascii="Arial" w:hAnsi="Arial" w:cs="Arial"/>
          <w:sz w:val="20"/>
          <w:szCs w:val="20"/>
        </w:rPr>
        <w:t>interrupción</w:t>
      </w:r>
      <w:r w:rsidR="00D11A66" w:rsidRPr="00DC31A9">
        <w:rPr>
          <w:rFonts w:ascii="Arial" w:hAnsi="Arial" w:cs="Arial"/>
          <w:sz w:val="20"/>
          <w:szCs w:val="20"/>
        </w:rPr>
        <w:t xml:space="preserve"> desde hace </w:t>
      </w:r>
      <w:r w:rsidR="0030172F" w:rsidRPr="00DC31A9">
        <w:rPr>
          <w:rFonts w:ascii="Arial" w:hAnsi="Arial" w:cs="Arial"/>
          <w:sz w:val="20"/>
          <w:szCs w:val="20"/>
        </w:rPr>
        <w:t>más</w:t>
      </w:r>
      <w:r w:rsidR="00D11A66" w:rsidRPr="00DC31A9">
        <w:rPr>
          <w:rFonts w:ascii="Arial" w:hAnsi="Arial" w:cs="Arial"/>
          <w:sz w:val="20"/>
          <w:szCs w:val="20"/>
        </w:rPr>
        <w:t xml:space="preserve"> de </w:t>
      </w:r>
      <w:r w:rsidR="00933698" w:rsidRPr="00DC31A9">
        <w:rPr>
          <w:rFonts w:ascii="Arial" w:hAnsi="Arial" w:cs="Arial"/>
          <w:sz w:val="20"/>
          <w:szCs w:val="20"/>
        </w:rPr>
        <w:t>20</w:t>
      </w:r>
      <w:r w:rsidR="00D11A66" w:rsidRPr="00DC31A9">
        <w:rPr>
          <w:rFonts w:ascii="Arial" w:hAnsi="Arial" w:cs="Arial"/>
          <w:sz w:val="20"/>
          <w:szCs w:val="20"/>
        </w:rPr>
        <w:t xml:space="preserve"> años</w:t>
      </w:r>
      <w:r w:rsidR="00824EDA" w:rsidRPr="00DC31A9">
        <w:rPr>
          <w:rFonts w:ascii="Arial" w:hAnsi="Arial" w:cs="Arial"/>
          <w:sz w:val="20"/>
          <w:szCs w:val="20"/>
        </w:rPr>
        <w:t xml:space="preserve"> y h</w:t>
      </w:r>
      <w:r w:rsidR="00C22DF6" w:rsidRPr="00DC31A9">
        <w:rPr>
          <w:rFonts w:ascii="Arial" w:hAnsi="Arial" w:cs="Arial"/>
          <w:sz w:val="20"/>
          <w:szCs w:val="20"/>
        </w:rPr>
        <w:t xml:space="preserve">a permitido que </w:t>
      </w:r>
      <w:r w:rsidR="00E12A20" w:rsidRPr="00DC31A9">
        <w:rPr>
          <w:rFonts w:ascii="Arial" w:hAnsi="Arial" w:cs="Arial"/>
          <w:sz w:val="20"/>
          <w:szCs w:val="20"/>
        </w:rPr>
        <w:t>2</w:t>
      </w:r>
      <w:r w:rsidR="00797B87" w:rsidRPr="00DC31A9">
        <w:rPr>
          <w:rFonts w:ascii="Arial" w:hAnsi="Arial" w:cs="Arial"/>
          <w:sz w:val="20"/>
          <w:szCs w:val="20"/>
        </w:rPr>
        <w:t>9</w:t>
      </w:r>
      <w:r w:rsidR="00E12A20" w:rsidRPr="00DC31A9">
        <w:rPr>
          <w:rFonts w:ascii="Arial" w:hAnsi="Arial" w:cs="Arial"/>
          <w:sz w:val="20"/>
          <w:szCs w:val="20"/>
        </w:rPr>
        <w:t xml:space="preserve"> Universidades Nacionales de Gestión Estatal cuenten</w:t>
      </w:r>
      <w:r w:rsidR="00824EDA" w:rsidRPr="00DC31A9">
        <w:rPr>
          <w:rFonts w:ascii="Arial" w:hAnsi="Arial" w:cs="Arial"/>
          <w:sz w:val="20"/>
          <w:szCs w:val="20"/>
        </w:rPr>
        <w:t>,</w:t>
      </w:r>
      <w:r w:rsidR="00E12A20" w:rsidRPr="00DC31A9">
        <w:rPr>
          <w:rFonts w:ascii="Arial" w:hAnsi="Arial" w:cs="Arial"/>
          <w:sz w:val="20"/>
          <w:szCs w:val="20"/>
        </w:rPr>
        <w:t xml:space="preserve"> </w:t>
      </w:r>
      <w:r w:rsidR="00C22DF6" w:rsidRPr="00DC31A9">
        <w:rPr>
          <w:rFonts w:ascii="Arial" w:hAnsi="Arial" w:cs="Arial"/>
          <w:sz w:val="20"/>
          <w:szCs w:val="20"/>
        </w:rPr>
        <w:t>durante los primeros años de funcionamiento</w:t>
      </w:r>
      <w:r w:rsidR="000B7AA3" w:rsidRPr="00DC31A9">
        <w:rPr>
          <w:rFonts w:ascii="Arial" w:hAnsi="Arial" w:cs="Arial"/>
          <w:sz w:val="20"/>
          <w:szCs w:val="20"/>
        </w:rPr>
        <w:t>,</w:t>
      </w:r>
      <w:r w:rsidR="00C22DF6" w:rsidRPr="00DC31A9">
        <w:rPr>
          <w:rFonts w:ascii="Arial" w:hAnsi="Arial" w:cs="Arial"/>
          <w:sz w:val="20"/>
          <w:szCs w:val="20"/>
        </w:rPr>
        <w:t xml:space="preserve"> con el apoyo de recursos extrapresupuestarios</w:t>
      </w:r>
      <w:r w:rsidR="000B7AA3" w:rsidRPr="00DC31A9">
        <w:rPr>
          <w:rFonts w:ascii="Arial" w:hAnsi="Arial" w:cs="Arial"/>
          <w:sz w:val="20"/>
          <w:szCs w:val="20"/>
        </w:rPr>
        <w:t xml:space="preserve"> </w:t>
      </w:r>
      <w:r w:rsidR="00C22DF6" w:rsidRPr="00DC31A9">
        <w:rPr>
          <w:rFonts w:ascii="Arial" w:hAnsi="Arial" w:cs="Arial"/>
          <w:sz w:val="20"/>
          <w:szCs w:val="20"/>
        </w:rPr>
        <w:t>definidos por la SPU, para delinear un plan institucional estratégico que posibilit</w:t>
      </w:r>
      <w:r w:rsidR="00393567" w:rsidRPr="00DC31A9">
        <w:rPr>
          <w:rFonts w:ascii="Arial" w:hAnsi="Arial" w:cs="Arial"/>
          <w:sz w:val="20"/>
          <w:szCs w:val="20"/>
        </w:rPr>
        <w:t>e</w:t>
      </w:r>
      <w:r w:rsidR="00C22DF6" w:rsidRPr="00DC31A9">
        <w:rPr>
          <w:rFonts w:ascii="Arial" w:hAnsi="Arial" w:cs="Arial"/>
          <w:sz w:val="20"/>
          <w:szCs w:val="20"/>
        </w:rPr>
        <w:t xml:space="preserve"> la puesta en marcha y </w:t>
      </w:r>
      <w:r w:rsidR="009C479B" w:rsidRPr="00DC31A9">
        <w:rPr>
          <w:rFonts w:ascii="Arial" w:hAnsi="Arial" w:cs="Arial"/>
          <w:sz w:val="20"/>
          <w:szCs w:val="20"/>
        </w:rPr>
        <w:t xml:space="preserve">la </w:t>
      </w:r>
      <w:r w:rsidR="00C22DF6" w:rsidRPr="00DC31A9">
        <w:rPr>
          <w:rFonts w:ascii="Arial" w:hAnsi="Arial" w:cs="Arial"/>
          <w:sz w:val="20"/>
          <w:szCs w:val="20"/>
        </w:rPr>
        <w:t xml:space="preserve">consolidación de la misión y visión de cada una de las instituciones participantes del </w:t>
      </w:r>
      <w:r w:rsidR="00CD19E9" w:rsidRPr="00DC31A9">
        <w:rPr>
          <w:rFonts w:ascii="Arial" w:hAnsi="Arial" w:cs="Arial"/>
          <w:sz w:val="20"/>
          <w:szCs w:val="20"/>
        </w:rPr>
        <w:t>P</w:t>
      </w:r>
      <w:r w:rsidR="00C22DF6" w:rsidRPr="00DC31A9">
        <w:rPr>
          <w:rFonts w:ascii="Arial" w:hAnsi="Arial" w:cs="Arial"/>
          <w:sz w:val="20"/>
          <w:szCs w:val="20"/>
        </w:rPr>
        <w:t>rograma.</w:t>
      </w:r>
    </w:p>
    <w:p w14:paraId="3693E2C8" w14:textId="74DEE69A" w:rsidR="00E442B0" w:rsidRPr="00DC31A9" w:rsidRDefault="002723C2" w:rsidP="00860CB4">
      <w:pPr>
        <w:jc w:val="both"/>
        <w:rPr>
          <w:rFonts w:ascii="Arial" w:hAnsi="Arial" w:cs="Arial"/>
          <w:sz w:val="20"/>
          <w:szCs w:val="20"/>
        </w:rPr>
      </w:pPr>
      <w:r w:rsidRPr="00DC31A9">
        <w:rPr>
          <w:rFonts w:ascii="Arial" w:hAnsi="Arial" w:cs="Arial"/>
          <w:sz w:val="20"/>
          <w:szCs w:val="20"/>
        </w:rPr>
        <w:t xml:space="preserve">Esta acción </w:t>
      </w:r>
      <w:r w:rsidR="00826E1E" w:rsidRPr="00DC31A9">
        <w:rPr>
          <w:rFonts w:ascii="Arial" w:hAnsi="Arial" w:cs="Arial"/>
          <w:sz w:val="20"/>
          <w:szCs w:val="20"/>
        </w:rPr>
        <w:t xml:space="preserve">busca apoyar </w:t>
      </w:r>
      <w:r w:rsidR="00C14652" w:rsidRPr="00DC31A9">
        <w:rPr>
          <w:rFonts w:ascii="Arial" w:hAnsi="Arial" w:cs="Arial"/>
          <w:sz w:val="20"/>
          <w:szCs w:val="20"/>
        </w:rPr>
        <w:t xml:space="preserve">la planificación de horizontes plurianuales a través </w:t>
      </w:r>
      <w:r w:rsidR="00826E1E" w:rsidRPr="00DC31A9">
        <w:rPr>
          <w:rFonts w:ascii="Arial" w:hAnsi="Arial" w:cs="Arial"/>
          <w:sz w:val="20"/>
          <w:szCs w:val="20"/>
        </w:rPr>
        <w:t xml:space="preserve">del financiamiento de fondos no </w:t>
      </w:r>
      <w:r w:rsidR="00E12A20" w:rsidRPr="00DC31A9">
        <w:rPr>
          <w:rFonts w:ascii="Arial" w:hAnsi="Arial" w:cs="Arial"/>
          <w:sz w:val="20"/>
          <w:szCs w:val="20"/>
        </w:rPr>
        <w:t>recurrentes de</w:t>
      </w:r>
      <w:r w:rsidR="00C14652" w:rsidRPr="00DC31A9">
        <w:rPr>
          <w:rFonts w:ascii="Arial" w:hAnsi="Arial" w:cs="Arial"/>
          <w:sz w:val="20"/>
          <w:szCs w:val="20"/>
        </w:rPr>
        <w:t xml:space="preserve"> </w:t>
      </w:r>
      <w:r w:rsidR="006D5E81" w:rsidRPr="00DC31A9">
        <w:rPr>
          <w:rFonts w:ascii="Arial" w:hAnsi="Arial" w:cs="Arial"/>
          <w:sz w:val="20"/>
          <w:szCs w:val="20"/>
        </w:rPr>
        <w:t xml:space="preserve">proyectos de </w:t>
      </w:r>
      <w:r w:rsidR="00CA0E67" w:rsidRPr="00DC31A9">
        <w:rPr>
          <w:rFonts w:ascii="Arial" w:hAnsi="Arial" w:cs="Arial"/>
          <w:sz w:val="20"/>
          <w:szCs w:val="20"/>
        </w:rPr>
        <w:t>ejecución anual</w:t>
      </w:r>
      <w:r w:rsidR="00C14652" w:rsidRPr="00DC31A9">
        <w:rPr>
          <w:rFonts w:ascii="Arial" w:hAnsi="Arial" w:cs="Arial"/>
          <w:sz w:val="20"/>
          <w:szCs w:val="20"/>
        </w:rPr>
        <w:t xml:space="preserve"> que permitan consolidar el funcionamiento de los objetivos </w:t>
      </w:r>
      <w:r w:rsidR="00E12A20" w:rsidRPr="00DC31A9">
        <w:rPr>
          <w:rFonts w:ascii="Arial" w:hAnsi="Arial" w:cs="Arial"/>
          <w:sz w:val="20"/>
          <w:szCs w:val="20"/>
        </w:rPr>
        <w:t>de las instituciones nuevas.</w:t>
      </w:r>
    </w:p>
    <w:p w14:paraId="6895AEBC" w14:textId="3265D04A" w:rsidR="005F5563" w:rsidRPr="00DC31A9" w:rsidRDefault="000E24DA" w:rsidP="00860CB4">
      <w:pPr>
        <w:jc w:val="both"/>
        <w:rPr>
          <w:rFonts w:ascii="Arial" w:hAnsi="Arial" w:cs="Arial"/>
          <w:sz w:val="20"/>
          <w:szCs w:val="20"/>
        </w:rPr>
      </w:pPr>
      <w:r w:rsidRPr="00DC31A9">
        <w:rPr>
          <w:rFonts w:ascii="Arial" w:hAnsi="Arial" w:cs="Arial"/>
          <w:sz w:val="20"/>
          <w:szCs w:val="20"/>
        </w:rPr>
        <w:t>Tiene como objetivos:</w:t>
      </w:r>
    </w:p>
    <w:p w14:paraId="25794E9F" w14:textId="77777777" w:rsidR="00076142" w:rsidRPr="00DC31A9" w:rsidRDefault="00076142" w:rsidP="00860CB4">
      <w:pPr>
        <w:pStyle w:val="Prrafodelista"/>
        <w:numPr>
          <w:ilvl w:val="0"/>
          <w:numId w:val="19"/>
        </w:numPr>
        <w:jc w:val="both"/>
        <w:rPr>
          <w:rFonts w:ascii="Arial" w:hAnsi="Arial" w:cs="Arial"/>
          <w:sz w:val="20"/>
          <w:szCs w:val="20"/>
        </w:rPr>
      </w:pPr>
      <w:r w:rsidRPr="00DC31A9">
        <w:rPr>
          <w:rFonts w:ascii="Arial" w:hAnsi="Arial" w:cs="Arial"/>
          <w:sz w:val="20"/>
          <w:szCs w:val="20"/>
        </w:rPr>
        <w:t xml:space="preserve">Brindar a las Universidades los recursos necesarios (obras de infraestructura, equipamiento, recursos humanos docentes, investigadores, no docentes, entre otros) para su funcionamiento. </w:t>
      </w:r>
    </w:p>
    <w:p w14:paraId="7CA7C412" w14:textId="35993923" w:rsidR="6A685CC3" w:rsidRPr="00DC31A9" w:rsidRDefault="00076142" w:rsidP="00860CB4">
      <w:pPr>
        <w:pStyle w:val="Prrafodelista"/>
        <w:numPr>
          <w:ilvl w:val="0"/>
          <w:numId w:val="19"/>
        </w:numPr>
        <w:jc w:val="both"/>
        <w:rPr>
          <w:rFonts w:ascii="Arial" w:hAnsi="Arial" w:cs="Arial"/>
          <w:sz w:val="20"/>
          <w:szCs w:val="20"/>
        </w:rPr>
      </w:pPr>
      <w:r w:rsidRPr="00DC31A9">
        <w:rPr>
          <w:rFonts w:ascii="Arial" w:hAnsi="Arial" w:cs="Arial"/>
          <w:sz w:val="20"/>
          <w:szCs w:val="20"/>
        </w:rPr>
        <w:t>A</w:t>
      </w:r>
      <w:r w:rsidR="08CE77B7" w:rsidRPr="00DC31A9">
        <w:rPr>
          <w:rFonts w:ascii="Arial" w:hAnsi="Arial" w:cs="Arial"/>
          <w:sz w:val="20"/>
          <w:szCs w:val="20"/>
        </w:rPr>
        <w:t>poyo a la puesta en marcha de nuevas universidades, en el marco de los ejes estratégicos de su proyecto institucional.</w:t>
      </w:r>
    </w:p>
    <w:p w14:paraId="5231CCF4" w14:textId="299BEB50" w:rsidR="00076142" w:rsidRPr="00DC31A9" w:rsidRDefault="000F6EDD" w:rsidP="00860CB4">
      <w:pPr>
        <w:jc w:val="both"/>
        <w:rPr>
          <w:rFonts w:ascii="Arial" w:hAnsi="Arial" w:cs="Arial"/>
          <w:sz w:val="20"/>
          <w:szCs w:val="20"/>
        </w:rPr>
      </w:pPr>
      <w:r w:rsidRPr="00DC31A9">
        <w:rPr>
          <w:rFonts w:ascii="Arial" w:hAnsi="Arial" w:cs="Arial"/>
          <w:sz w:val="20"/>
          <w:szCs w:val="20"/>
        </w:rPr>
        <w:t>Destinatarios:</w:t>
      </w:r>
    </w:p>
    <w:p w14:paraId="5D9F1E73" w14:textId="32BC649C" w:rsidR="000F6EDD" w:rsidRPr="00DC31A9" w:rsidRDefault="000F6EDD" w:rsidP="00860CB4">
      <w:pPr>
        <w:jc w:val="both"/>
        <w:rPr>
          <w:rFonts w:ascii="Arial" w:hAnsi="Arial" w:cs="Arial"/>
          <w:sz w:val="20"/>
          <w:szCs w:val="20"/>
        </w:rPr>
      </w:pPr>
      <w:r w:rsidRPr="00DC31A9">
        <w:rPr>
          <w:rFonts w:ascii="Arial" w:hAnsi="Arial" w:cs="Arial"/>
          <w:sz w:val="20"/>
          <w:szCs w:val="20"/>
        </w:rPr>
        <w:tab/>
      </w:r>
      <w:r w:rsidR="5241301E" w:rsidRPr="00DC31A9">
        <w:rPr>
          <w:rFonts w:ascii="Arial" w:hAnsi="Arial" w:cs="Arial"/>
          <w:sz w:val="20"/>
          <w:szCs w:val="20"/>
        </w:rPr>
        <w:t xml:space="preserve">Universidades Nacionales </w:t>
      </w:r>
      <w:r w:rsidR="63FA7549" w:rsidRPr="00DC31A9">
        <w:rPr>
          <w:rFonts w:ascii="Arial" w:hAnsi="Arial" w:cs="Arial"/>
          <w:sz w:val="20"/>
          <w:szCs w:val="20"/>
        </w:rPr>
        <w:t xml:space="preserve">de </w:t>
      </w:r>
      <w:r w:rsidR="006B620C" w:rsidRPr="00DC31A9">
        <w:rPr>
          <w:rFonts w:ascii="Arial" w:hAnsi="Arial" w:cs="Arial"/>
          <w:sz w:val="20"/>
          <w:szCs w:val="20"/>
        </w:rPr>
        <w:t>Gestión Estatal</w:t>
      </w:r>
      <w:r w:rsidR="63C3906B" w:rsidRPr="00DC31A9">
        <w:rPr>
          <w:rFonts w:ascii="Arial" w:hAnsi="Arial" w:cs="Arial"/>
          <w:sz w:val="20"/>
          <w:szCs w:val="20"/>
        </w:rPr>
        <w:t xml:space="preserve"> de reciente creación</w:t>
      </w:r>
      <w:r w:rsidR="5241301E" w:rsidRPr="00DC31A9">
        <w:rPr>
          <w:rFonts w:ascii="Arial" w:hAnsi="Arial" w:cs="Arial"/>
          <w:sz w:val="20"/>
          <w:szCs w:val="20"/>
        </w:rPr>
        <w:t>.</w:t>
      </w:r>
    </w:p>
    <w:p w14:paraId="3CE74A04" w14:textId="77777777" w:rsidR="009A69AA" w:rsidRPr="00DC31A9" w:rsidRDefault="009A69AA" w:rsidP="00860CB4">
      <w:pPr>
        <w:jc w:val="both"/>
        <w:rPr>
          <w:rFonts w:ascii="Arial" w:hAnsi="Arial" w:cs="Arial"/>
          <w:sz w:val="20"/>
          <w:szCs w:val="20"/>
        </w:rPr>
      </w:pPr>
      <w:r w:rsidRPr="00DC31A9">
        <w:rPr>
          <w:rFonts w:ascii="Arial" w:hAnsi="Arial" w:cs="Arial"/>
          <w:sz w:val="20"/>
          <w:szCs w:val="20"/>
        </w:rPr>
        <w:t>Componentes financiados:</w:t>
      </w:r>
    </w:p>
    <w:p w14:paraId="100F549F" w14:textId="2BBC6737" w:rsidR="009A69AA" w:rsidRPr="00DC31A9" w:rsidRDefault="00066928" w:rsidP="00860CB4">
      <w:pPr>
        <w:pStyle w:val="Prrafodelista"/>
        <w:numPr>
          <w:ilvl w:val="0"/>
          <w:numId w:val="18"/>
        </w:numPr>
        <w:jc w:val="both"/>
        <w:rPr>
          <w:rFonts w:ascii="Arial" w:hAnsi="Arial" w:cs="Arial"/>
          <w:sz w:val="20"/>
          <w:szCs w:val="20"/>
        </w:rPr>
      </w:pPr>
      <w:r w:rsidRPr="00DC31A9">
        <w:rPr>
          <w:rFonts w:ascii="Arial" w:hAnsi="Arial" w:cs="Arial"/>
          <w:sz w:val="20"/>
          <w:szCs w:val="20"/>
        </w:rPr>
        <w:t>Adquisición de equipamiento.</w:t>
      </w:r>
    </w:p>
    <w:p w14:paraId="372E1115" w14:textId="0A7171BD" w:rsidR="009A69AA" w:rsidRPr="00DC31A9" w:rsidRDefault="00066928" w:rsidP="00860CB4">
      <w:pPr>
        <w:pStyle w:val="Prrafodelista"/>
        <w:numPr>
          <w:ilvl w:val="0"/>
          <w:numId w:val="18"/>
        </w:numPr>
        <w:jc w:val="both"/>
        <w:rPr>
          <w:rFonts w:ascii="Arial" w:hAnsi="Arial" w:cs="Arial"/>
          <w:sz w:val="20"/>
          <w:szCs w:val="20"/>
        </w:rPr>
      </w:pPr>
      <w:r w:rsidRPr="00DC31A9">
        <w:rPr>
          <w:rFonts w:ascii="Arial" w:hAnsi="Arial" w:cs="Arial"/>
          <w:sz w:val="20"/>
          <w:szCs w:val="20"/>
        </w:rPr>
        <w:t>Adquisición de insumos.</w:t>
      </w:r>
    </w:p>
    <w:p w14:paraId="07F54D24" w14:textId="77777777" w:rsidR="00066928" w:rsidRPr="00DC31A9" w:rsidRDefault="00066928" w:rsidP="00860CB4">
      <w:pPr>
        <w:pStyle w:val="Prrafodelista"/>
        <w:numPr>
          <w:ilvl w:val="0"/>
          <w:numId w:val="18"/>
        </w:numPr>
        <w:jc w:val="both"/>
        <w:rPr>
          <w:rFonts w:ascii="Arial" w:hAnsi="Arial" w:cs="Arial"/>
          <w:sz w:val="20"/>
          <w:szCs w:val="20"/>
        </w:rPr>
      </w:pPr>
      <w:r w:rsidRPr="00DC31A9">
        <w:rPr>
          <w:rFonts w:ascii="Arial" w:hAnsi="Arial" w:cs="Arial"/>
          <w:sz w:val="20"/>
          <w:szCs w:val="20"/>
        </w:rPr>
        <w:t>Enriquecimiento de los equipos y dispositivos de gestión académica, extensión e investigación.</w:t>
      </w:r>
    </w:p>
    <w:p w14:paraId="543EAC3D" w14:textId="1D5DF964" w:rsidR="009A69AA" w:rsidRPr="00DC31A9" w:rsidRDefault="00B75A57" w:rsidP="00860CB4">
      <w:pPr>
        <w:pStyle w:val="Prrafodelista"/>
        <w:numPr>
          <w:ilvl w:val="0"/>
          <w:numId w:val="18"/>
        </w:numPr>
        <w:jc w:val="both"/>
        <w:rPr>
          <w:rFonts w:ascii="Arial" w:hAnsi="Arial" w:cs="Arial"/>
          <w:sz w:val="20"/>
          <w:szCs w:val="20"/>
        </w:rPr>
      </w:pPr>
      <w:r w:rsidRPr="00DC31A9">
        <w:rPr>
          <w:rFonts w:ascii="Arial" w:hAnsi="Arial" w:cs="Arial"/>
          <w:sz w:val="20"/>
          <w:szCs w:val="20"/>
        </w:rPr>
        <w:t>Fortalecimiento de la planta docente.</w:t>
      </w:r>
    </w:p>
    <w:p w14:paraId="03628BB0" w14:textId="77777777" w:rsidR="009A69AA" w:rsidRPr="00DC31A9" w:rsidRDefault="009A69AA" w:rsidP="00860CB4">
      <w:pPr>
        <w:jc w:val="both"/>
        <w:rPr>
          <w:rFonts w:ascii="Arial" w:hAnsi="Arial" w:cs="Arial"/>
          <w:sz w:val="20"/>
          <w:szCs w:val="20"/>
        </w:rPr>
      </w:pPr>
      <w:r w:rsidRPr="00DC31A9">
        <w:rPr>
          <w:rFonts w:ascii="Arial" w:hAnsi="Arial" w:cs="Arial"/>
          <w:sz w:val="20"/>
          <w:szCs w:val="20"/>
        </w:rPr>
        <w:t>Rubros financiados:</w:t>
      </w:r>
    </w:p>
    <w:p w14:paraId="4A94B92F" w14:textId="1C46E553" w:rsidR="00B75A57" w:rsidRPr="00DC31A9" w:rsidRDefault="00B75A57" w:rsidP="00860CB4">
      <w:pPr>
        <w:pStyle w:val="Prrafodelista"/>
        <w:numPr>
          <w:ilvl w:val="0"/>
          <w:numId w:val="16"/>
        </w:numPr>
        <w:jc w:val="both"/>
        <w:rPr>
          <w:rFonts w:ascii="Arial" w:hAnsi="Arial" w:cs="Arial"/>
          <w:sz w:val="20"/>
          <w:szCs w:val="20"/>
        </w:rPr>
      </w:pPr>
      <w:r w:rsidRPr="00DC31A9">
        <w:rPr>
          <w:rFonts w:ascii="Arial" w:hAnsi="Arial" w:cs="Arial"/>
          <w:sz w:val="20"/>
          <w:szCs w:val="20"/>
        </w:rPr>
        <w:t>Inciso 1: Gastos en personal.</w:t>
      </w:r>
    </w:p>
    <w:p w14:paraId="76958526" w14:textId="39353DE8" w:rsidR="009A69AA" w:rsidRPr="00DC31A9" w:rsidRDefault="009A69AA" w:rsidP="00860CB4">
      <w:pPr>
        <w:pStyle w:val="Prrafodelista"/>
        <w:numPr>
          <w:ilvl w:val="0"/>
          <w:numId w:val="16"/>
        </w:numPr>
        <w:jc w:val="both"/>
        <w:rPr>
          <w:rFonts w:ascii="Arial" w:hAnsi="Arial" w:cs="Arial"/>
          <w:sz w:val="20"/>
          <w:szCs w:val="20"/>
        </w:rPr>
      </w:pPr>
      <w:r w:rsidRPr="00DC31A9">
        <w:rPr>
          <w:rFonts w:ascii="Arial" w:hAnsi="Arial" w:cs="Arial"/>
          <w:sz w:val="20"/>
          <w:szCs w:val="20"/>
        </w:rPr>
        <w:t>Inciso 2: Bienes de consumo.</w:t>
      </w:r>
    </w:p>
    <w:p w14:paraId="6121F512" w14:textId="77777777" w:rsidR="009A69AA" w:rsidRPr="00DC31A9" w:rsidRDefault="009A69AA" w:rsidP="00860CB4">
      <w:pPr>
        <w:pStyle w:val="Prrafodelista"/>
        <w:numPr>
          <w:ilvl w:val="0"/>
          <w:numId w:val="16"/>
        </w:numPr>
        <w:jc w:val="both"/>
        <w:rPr>
          <w:rFonts w:ascii="Arial" w:hAnsi="Arial" w:cs="Arial"/>
          <w:sz w:val="20"/>
          <w:szCs w:val="20"/>
        </w:rPr>
      </w:pPr>
      <w:r w:rsidRPr="00DC31A9">
        <w:rPr>
          <w:rFonts w:ascii="Arial" w:hAnsi="Arial" w:cs="Arial"/>
          <w:sz w:val="20"/>
          <w:szCs w:val="20"/>
        </w:rPr>
        <w:t>Inciso 3: Servicios no personales.</w:t>
      </w:r>
    </w:p>
    <w:p w14:paraId="6EC38D87" w14:textId="77777777" w:rsidR="009A69AA" w:rsidRPr="00DC31A9" w:rsidRDefault="009A69AA" w:rsidP="00860CB4">
      <w:pPr>
        <w:pStyle w:val="Prrafodelista"/>
        <w:numPr>
          <w:ilvl w:val="0"/>
          <w:numId w:val="16"/>
        </w:numPr>
        <w:jc w:val="both"/>
        <w:rPr>
          <w:rFonts w:ascii="Arial" w:hAnsi="Arial" w:cs="Arial"/>
          <w:sz w:val="20"/>
          <w:szCs w:val="20"/>
        </w:rPr>
      </w:pPr>
      <w:r w:rsidRPr="00DC31A9">
        <w:rPr>
          <w:rFonts w:ascii="Arial" w:hAnsi="Arial" w:cs="Arial"/>
          <w:sz w:val="20"/>
          <w:szCs w:val="20"/>
        </w:rPr>
        <w:t>Inciso 4: Bienes de uso.</w:t>
      </w:r>
    </w:p>
    <w:p w14:paraId="63D3516A" w14:textId="77777777" w:rsidR="009A69AA" w:rsidRDefault="009A69AA" w:rsidP="00860CB4">
      <w:pPr>
        <w:jc w:val="both"/>
        <w:rPr>
          <w:rFonts w:ascii="Arial" w:hAnsi="Arial" w:cs="Arial"/>
          <w:sz w:val="20"/>
          <w:szCs w:val="20"/>
        </w:rPr>
      </w:pPr>
    </w:p>
    <w:p w14:paraId="7AB23609" w14:textId="77777777" w:rsidR="00DC31A9" w:rsidRPr="00DC31A9" w:rsidRDefault="00DC31A9" w:rsidP="00860CB4">
      <w:pPr>
        <w:jc w:val="both"/>
        <w:rPr>
          <w:rFonts w:ascii="Arial" w:hAnsi="Arial" w:cs="Arial"/>
          <w:sz w:val="20"/>
          <w:szCs w:val="20"/>
        </w:rPr>
      </w:pPr>
    </w:p>
    <w:p w14:paraId="3ECF7454" w14:textId="77777777" w:rsidR="000E7ACF" w:rsidRPr="00DC31A9" w:rsidRDefault="00B00FA8" w:rsidP="00860CB4">
      <w:pPr>
        <w:jc w:val="both"/>
        <w:rPr>
          <w:rFonts w:ascii="Arial" w:hAnsi="Arial" w:cs="Arial"/>
          <w:sz w:val="20"/>
          <w:szCs w:val="20"/>
        </w:rPr>
      </w:pPr>
      <w:r w:rsidRPr="00DC31A9">
        <w:rPr>
          <w:rFonts w:ascii="Arial" w:hAnsi="Arial" w:cs="Arial"/>
          <w:sz w:val="20"/>
          <w:szCs w:val="20"/>
        </w:rPr>
        <w:lastRenderedPageBreak/>
        <w:t>Resultados alcanzados durante 2021:</w:t>
      </w:r>
    </w:p>
    <w:p w14:paraId="4B27CFE3" w14:textId="68B22765" w:rsidR="000F6EDD" w:rsidRPr="00DC31A9" w:rsidRDefault="4A81160F" w:rsidP="00860CB4">
      <w:pPr>
        <w:pStyle w:val="Prrafodelista"/>
        <w:numPr>
          <w:ilvl w:val="0"/>
          <w:numId w:val="20"/>
        </w:numPr>
        <w:jc w:val="both"/>
        <w:rPr>
          <w:rFonts w:ascii="Arial" w:hAnsi="Arial" w:cs="Arial"/>
          <w:sz w:val="20"/>
          <w:szCs w:val="20"/>
        </w:rPr>
      </w:pPr>
      <w:r w:rsidRPr="00DC31A9">
        <w:rPr>
          <w:rFonts w:ascii="Arial" w:hAnsi="Arial" w:cs="Arial"/>
          <w:sz w:val="20"/>
          <w:szCs w:val="20"/>
        </w:rPr>
        <w:t xml:space="preserve">Se invirtió </w:t>
      </w:r>
      <w:r w:rsidR="5241301E" w:rsidRPr="00DC31A9">
        <w:rPr>
          <w:rFonts w:ascii="Arial" w:hAnsi="Arial" w:cs="Arial"/>
          <w:sz w:val="20"/>
          <w:szCs w:val="20"/>
        </w:rPr>
        <w:t>$350.000.000</w:t>
      </w:r>
      <w:r w:rsidR="0BECE46C" w:rsidRPr="00DC31A9">
        <w:rPr>
          <w:rFonts w:ascii="Arial" w:hAnsi="Arial" w:cs="Arial"/>
          <w:sz w:val="20"/>
          <w:szCs w:val="20"/>
        </w:rPr>
        <w:t xml:space="preserve"> en </w:t>
      </w:r>
      <w:r w:rsidR="005B3854" w:rsidRPr="00DC31A9">
        <w:rPr>
          <w:rFonts w:ascii="Arial" w:hAnsi="Arial" w:cs="Arial"/>
          <w:sz w:val="20"/>
          <w:szCs w:val="20"/>
        </w:rPr>
        <w:t xml:space="preserve">69 subproyectos de </w:t>
      </w:r>
      <w:r w:rsidR="0BECE46C" w:rsidRPr="00DC31A9">
        <w:rPr>
          <w:rFonts w:ascii="Arial" w:hAnsi="Arial" w:cs="Arial"/>
          <w:sz w:val="20"/>
          <w:szCs w:val="20"/>
        </w:rPr>
        <w:t>16 Universidad</w:t>
      </w:r>
      <w:r w:rsidR="2BC85902" w:rsidRPr="00DC31A9">
        <w:rPr>
          <w:rFonts w:ascii="Arial" w:hAnsi="Arial" w:cs="Arial"/>
          <w:sz w:val="20"/>
          <w:szCs w:val="20"/>
        </w:rPr>
        <w:t>es</w:t>
      </w:r>
      <w:r w:rsidR="0BECE46C" w:rsidRPr="00DC31A9">
        <w:rPr>
          <w:rFonts w:ascii="Arial" w:hAnsi="Arial" w:cs="Arial"/>
          <w:sz w:val="20"/>
          <w:szCs w:val="20"/>
        </w:rPr>
        <w:t xml:space="preserve"> Nacionales</w:t>
      </w:r>
      <w:r w:rsidR="63FA7549" w:rsidRPr="00DC31A9">
        <w:rPr>
          <w:rFonts w:ascii="Arial" w:hAnsi="Arial" w:cs="Arial"/>
          <w:sz w:val="20"/>
          <w:szCs w:val="20"/>
        </w:rPr>
        <w:t xml:space="preserve"> de </w:t>
      </w:r>
      <w:r w:rsidR="006B620C" w:rsidRPr="00DC31A9">
        <w:rPr>
          <w:rFonts w:ascii="Arial" w:hAnsi="Arial" w:cs="Arial"/>
          <w:sz w:val="20"/>
          <w:szCs w:val="20"/>
        </w:rPr>
        <w:t>Gestión Estatal</w:t>
      </w:r>
      <w:r w:rsidR="0BECE46C" w:rsidRPr="00DC31A9">
        <w:rPr>
          <w:rFonts w:ascii="Arial" w:hAnsi="Arial" w:cs="Arial"/>
          <w:sz w:val="20"/>
          <w:szCs w:val="20"/>
        </w:rPr>
        <w:t>.</w:t>
      </w:r>
    </w:p>
    <w:p w14:paraId="62ED696F" w14:textId="28DE9F76" w:rsidR="07090C0D" w:rsidRPr="00DC31A9" w:rsidRDefault="07090C0D">
      <w:pPr>
        <w:rPr>
          <w:rFonts w:ascii="Arial" w:hAnsi="Arial" w:cs="Arial"/>
          <w:sz w:val="20"/>
          <w:szCs w:val="20"/>
        </w:rPr>
      </w:pPr>
      <w:r w:rsidRPr="00DC31A9">
        <w:rPr>
          <w:rFonts w:ascii="Arial" w:hAnsi="Arial" w:cs="Arial"/>
          <w:sz w:val="20"/>
          <w:szCs w:val="20"/>
        </w:rPr>
        <w:br w:type="page"/>
      </w:r>
    </w:p>
    <w:p w14:paraId="1D19480E" w14:textId="0BB15942" w:rsidR="000F6EDD" w:rsidRPr="00DC31A9" w:rsidRDefault="319A19BF" w:rsidP="00860CB4">
      <w:pPr>
        <w:jc w:val="both"/>
        <w:rPr>
          <w:rFonts w:ascii="Arial" w:hAnsi="Arial" w:cs="Arial"/>
          <w:b/>
          <w:bCs/>
          <w:sz w:val="20"/>
          <w:szCs w:val="20"/>
        </w:rPr>
      </w:pPr>
      <w:r w:rsidRPr="00DC31A9">
        <w:rPr>
          <w:rFonts w:ascii="Arial" w:hAnsi="Arial" w:cs="Arial"/>
          <w:b/>
          <w:bCs/>
          <w:sz w:val="20"/>
          <w:szCs w:val="20"/>
        </w:rPr>
        <w:lastRenderedPageBreak/>
        <w:t>Programa Universitario de Escuelas de Educación Profesional</w:t>
      </w:r>
    </w:p>
    <w:p w14:paraId="0D8519DB" w14:textId="77777777" w:rsidR="00CF265D" w:rsidRPr="00DC31A9" w:rsidRDefault="00CF265D" w:rsidP="00CF265D">
      <w:pPr>
        <w:jc w:val="both"/>
        <w:rPr>
          <w:rFonts w:ascii="Arial" w:hAnsi="Arial" w:cs="Arial"/>
          <w:sz w:val="20"/>
          <w:szCs w:val="20"/>
        </w:rPr>
      </w:pPr>
      <w:r w:rsidRPr="00DC31A9">
        <w:rPr>
          <w:rFonts w:ascii="Arial" w:hAnsi="Arial" w:cs="Arial"/>
          <w:sz w:val="20"/>
          <w:szCs w:val="20"/>
        </w:rPr>
        <w:t>Descripción:</w:t>
      </w:r>
    </w:p>
    <w:p w14:paraId="207AD3D1" w14:textId="41975259" w:rsidR="00FF6CDB" w:rsidRPr="00DC31A9" w:rsidRDefault="2AFE9A8B" w:rsidP="00860CB4">
      <w:pPr>
        <w:jc w:val="both"/>
        <w:rPr>
          <w:rFonts w:ascii="Arial" w:hAnsi="Arial" w:cs="Arial"/>
          <w:sz w:val="20"/>
          <w:szCs w:val="20"/>
        </w:rPr>
      </w:pPr>
      <w:r w:rsidRPr="00DC31A9">
        <w:rPr>
          <w:rFonts w:ascii="Arial" w:hAnsi="Arial" w:cs="Arial"/>
          <w:sz w:val="20"/>
          <w:szCs w:val="20"/>
        </w:rPr>
        <w:t>E</w:t>
      </w:r>
      <w:r w:rsidR="2E34D43F" w:rsidRPr="00DC31A9">
        <w:rPr>
          <w:rFonts w:ascii="Arial" w:hAnsi="Arial" w:cs="Arial"/>
          <w:sz w:val="20"/>
          <w:szCs w:val="20"/>
        </w:rPr>
        <w:t xml:space="preserve">l Programa Universitario de Escuelas de Educación Profesional (PUEEP) </w:t>
      </w:r>
      <w:r w:rsidR="037C7E87" w:rsidRPr="00DC31A9">
        <w:rPr>
          <w:rFonts w:ascii="Arial" w:hAnsi="Arial" w:cs="Arial"/>
          <w:sz w:val="20"/>
          <w:szCs w:val="20"/>
        </w:rPr>
        <w:t>es un</w:t>
      </w:r>
      <w:r w:rsidR="739D0B31" w:rsidRPr="00DC31A9">
        <w:rPr>
          <w:rFonts w:ascii="Arial" w:hAnsi="Arial" w:cs="Arial"/>
          <w:sz w:val="20"/>
          <w:szCs w:val="20"/>
        </w:rPr>
        <w:t xml:space="preserve">a iniciativa </w:t>
      </w:r>
      <w:r w:rsidR="037C7E87" w:rsidRPr="00DC31A9">
        <w:rPr>
          <w:rFonts w:ascii="Arial" w:hAnsi="Arial" w:cs="Arial"/>
          <w:sz w:val="20"/>
          <w:szCs w:val="20"/>
        </w:rPr>
        <w:t xml:space="preserve">trianual que </w:t>
      </w:r>
      <w:r w:rsidR="2E34D43F" w:rsidRPr="00DC31A9">
        <w:rPr>
          <w:rFonts w:ascii="Arial" w:hAnsi="Arial" w:cs="Arial"/>
          <w:sz w:val="20"/>
          <w:szCs w:val="20"/>
        </w:rPr>
        <w:t xml:space="preserve">tiene el propósito de ampliar y fortalecer las opciones de educación técnico – profesional en el nivel superior, así como también las opciones de formación técnica específica de corta duración, ampliando las oportunidades para la inserción laboral. El </w:t>
      </w:r>
      <w:r w:rsidR="1F0CB079" w:rsidRPr="00DC31A9">
        <w:rPr>
          <w:rFonts w:ascii="Arial" w:hAnsi="Arial" w:cs="Arial"/>
          <w:sz w:val="20"/>
          <w:szCs w:val="20"/>
        </w:rPr>
        <w:t>P</w:t>
      </w:r>
      <w:r w:rsidR="2E34D43F" w:rsidRPr="00DC31A9">
        <w:rPr>
          <w:rFonts w:ascii="Arial" w:hAnsi="Arial" w:cs="Arial"/>
          <w:sz w:val="20"/>
          <w:szCs w:val="20"/>
        </w:rPr>
        <w:t>rograma estimula</w:t>
      </w:r>
      <w:r w:rsidR="1F0CB079" w:rsidRPr="00DC31A9">
        <w:rPr>
          <w:rFonts w:ascii="Arial" w:hAnsi="Arial" w:cs="Arial"/>
          <w:sz w:val="20"/>
          <w:szCs w:val="20"/>
        </w:rPr>
        <w:t>,</w:t>
      </w:r>
      <w:r w:rsidR="2E34D43F" w:rsidRPr="00DC31A9">
        <w:rPr>
          <w:rFonts w:ascii="Arial" w:hAnsi="Arial" w:cs="Arial"/>
          <w:sz w:val="20"/>
          <w:szCs w:val="20"/>
        </w:rPr>
        <w:t xml:space="preserve"> además</w:t>
      </w:r>
      <w:r w:rsidR="1F0CB079" w:rsidRPr="00DC31A9">
        <w:rPr>
          <w:rFonts w:ascii="Arial" w:hAnsi="Arial" w:cs="Arial"/>
          <w:sz w:val="20"/>
          <w:szCs w:val="20"/>
        </w:rPr>
        <w:t>,</w:t>
      </w:r>
      <w:r w:rsidR="2E34D43F" w:rsidRPr="00DC31A9">
        <w:rPr>
          <w:rFonts w:ascii="Arial" w:hAnsi="Arial" w:cs="Arial"/>
          <w:sz w:val="20"/>
          <w:szCs w:val="20"/>
        </w:rPr>
        <w:t xml:space="preserve"> el desarrollo o la consolidación de ámbitos institucionales específicos en las universidades para el impulso de estas acciones y para identificar prospectivamente los motores de los cambios en las habilidades profesionales </w:t>
      </w:r>
      <w:r w:rsidR="1F0CB079" w:rsidRPr="00DC31A9">
        <w:rPr>
          <w:rFonts w:ascii="Arial" w:hAnsi="Arial" w:cs="Arial"/>
          <w:sz w:val="20"/>
          <w:szCs w:val="20"/>
        </w:rPr>
        <w:t>brindando</w:t>
      </w:r>
      <w:r w:rsidR="2E34D43F" w:rsidRPr="00DC31A9">
        <w:rPr>
          <w:rFonts w:ascii="Arial" w:hAnsi="Arial" w:cs="Arial"/>
          <w:sz w:val="20"/>
          <w:szCs w:val="20"/>
        </w:rPr>
        <w:t xml:space="preserve"> respuestas formativas específicas.</w:t>
      </w:r>
    </w:p>
    <w:p w14:paraId="7A0F8135" w14:textId="3CE556CF" w:rsidR="000A13E0" w:rsidRPr="00DC31A9" w:rsidRDefault="2E34D43F" w:rsidP="448149FD">
      <w:pPr>
        <w:jc w:val="both"/>
        <w:rPr>
          <w:rFonts w:ascii="Arial" w:hAnsi="Arial" w:cs="Arial"/>
          <w:sz w:val="20"/>
          <w:szCs w:val="20"/>
        </w:rPr>
      </w:pPr>
      <w:r w:rsidRPr="00DC31A9">
        <w:rPr>
          <w:rFonts w:ascii="Arial" w:hAnsi="Arial" w:cs="Arial"/>
          <w:sz w:val="20"/>
          <w:szCs w:val="20"/>
        </w:rPr>
        <w:t xml:space="preserve">Asimismo, prevé el apoyo a la articulación de instancias de acreditación de saberes para </w:t>
      </w:r>
      <w:r w:rsidR="003E2D7F" w:rsidRPr="00DC31A9">
        <w:rPr>
          <w:rFonts w:ascii="Arial" w:hAnsi="Arial" w:cs="Arial"/>
          <w:sz w:val="20"/>
          <w:szCs w:val="20"/>
        </w:rPr>
        <w:t>personas</w:t>
      </w:r>
      <w:r w:rsidRPr="00DC31A9">
        <w:rPr>
          <w:rFonts w:ascii="Arial" w:hAnsi="Arial" w:cs="Arial"/>
          <w:sz w:val="20"/>
          <w:szCs w:val="20"/>
        </w:rPr>
        <w:t xml:space="preserve"> con estudios secundarios incompletos, así como el fortalecimiento de las vinculaciones con los sistemas de educación técnico - profesional de las jurisdicciones provinciales, que podrán integrarse institucionalmente al </w:t>
      </w:r>
      <w:r w:rsidR="640B6DC2" w:rsidRPr="00DC31A9">
        <w:rPr>
          <w:rFonts w:ascii="Arial" w:hAnsi="Arial" w:cs="Arial"/>
          <w:sz w:val="20"/>
          <w:szCs w:val="20"/>
        </w:rPr>
        <w:t>P</w:t>
      </w:r>
      <w:r w:rsidRPr="00DC31A9">
        <w:rPr>
          <w:rFonts w:ascii="Arial" w:hAnsi="Arial" w:cs="Arial"/>
          <w:sz w:val="20"/>
          <w:szCs w:val="20"/>
        </w:rPr>
        <w:t>rograma</w:t>
      </w:r>
      <w:r w:rsidR="34BDF1CB" w:rsidRPr="00DC31A9">
        <w:rPr>
          <w:rFonts w:ascii="Arial" w:hAnsi="Arial" w:cs="Arial"/>
          <w:sz w:val="20"/>
          <w:szCs w:val="20"/>
        </w:rPr>
        <w:t>.</w:t>
      </w:r>
    </w:p>
    <w:p w14:paraId="600D1471" w14:textId="33CF2C6B" w:rsidR="000A13E0" w:rsidRPr="00DC31A9" w:rsidRDefault="000A13E0" w:rsidP="00860CB4">
      <w:pPr>
        <w:jc w:val="both"/>
        <w:rPr>
          <w:rFonts w:ascii="Arial" w:hAnsi="Arial" w:cs="Arial"/>
          <w:sz w:val="20"/>
          <w:szCs w:val="20"/>
        </w:rPr>
      </w:pPr>
      <w:r w:rsidRPr="00DC31A9">
        <w:rPr>
          <w:rFonts w:ascii="Arial" w:hAnsi="Arial" w:cs="Arial"/>
          <w:sz w:val="20"/>
          <w:szCs w:val="20"/>
        </w:rPr>
        <w:t>Tiene como objetivos:</w:t>
      </w:r>
    </w:p>
    <w:p w14:paraId="19D6D864" w14:textId="7547D6EC" w:rsidR="00462F60" w:rsidRPr="00DC31A9" w:rsidRDefault="00462F60" w:rsidP="00860CB4">
      <w:pPr>
        <w:pStyle w:val="Prrafodelista"/>
        <w:numPr>
          <w:ilvl w:val="0"/>
          <w:numId w:val="20"/>
        </w:numPr>
        <w:jc w:val="both"/>
        <w:rPr>
          <w:rFonts w:ascii="Arial" w:hAnsi="Arial" w:cs="Arial"/>
          <w:sz w:val="20"/>
          <w:szCs w:val="20"/>
        </w:rPr>
      </w:pPr>
      <w:r w:rsidRPr="00DC31A9">
        <w:rPr>
          <w:rFonts w:ascii="Arial" w:hAnsi="Arial" w:cs="Arial"/>
          <w:sz w:val="20"/>
          <w:szCs w:val="20"/>
        </w:rPr>
        <w:t>Apoyar la internacionalización de actividades mediante acuerdos de cooperación entre Universidades y centros de formación internacionales para la formación de los recursos humanos calificados.</w:t>
      </w:r>
    </w:p>
    <w:p w14:paraId="2286770A" w14:textId="2D1260FA" w:rsidR="00462F60" w:rsidRPr="00DC31A9" w:rsidRDefault="00462F60" w:rsidP="00860CB4">
      <w:pPr>
        <w:pStyle w:val="Prrafodelista"/>
        <w:numPr>
          <w:ilvl w:val="0"/>
          <w:numId w:val="20"/>
        </w:numPr>
        <w:jc w:val="both"/>
        <w:rPr>
          <w:rFonts w:ascii="Arial" w:hAnsi="Arial" w:cs="Arial"/>
          <w:sz w:val="20"/>
          <w:szCs w:val="20"/>
        </w:rPr>
      </w:pPr>
      <w:r w:rsidRPr="00DC31A9">
        <w:rPr>
          <w:rFonts w:ascii="Arial" w:hAnsi="Arial" w:cs="Arial"/>
          <w:sz w:val="20"/>
          <w:szCs w:val="20"/>
        </w:rPr>
        <w:t>Apoyar los procesos de diseño y de desarrollo curricular en competencias técnicas específicas de la convocatoria.</w:t>
      </w:r>
    </w:p>
    <w:p w14:paraId="39394BCE" w14:textId="08BD1385" w:rsidR="00462F60" w:rsidRPr="00DC31A9" w:rsidRDefault="00462F60" w:rsidP="00860CB4">
      <w:pPr>
        <w:pStyle w:val="Prrafodelista"/>
        <w:numPr>
          <w:ilvl w:val="0"/>
          <w:numId w:val="20"/>
        </w:numPr>
        <w:jc w:val="both"/>
        <w:rPr>
          <w:rFonts w:ascii="Arial" w:hAnsi="Arial" w:cs="Arial"/>
          <w:sz w:val="20"/>
          <w:szCs w:val="20"/>
        </w:rPr>
      </w:pPr>
      <w:r w:rsidRPr="00DC31A9">
        <w:rPr>
          <w:rFonts w:ascii="Arial" w:hAnsi="Arial" w:cs="Arial"/>
          <w:sz w:val="20"/>
          <w:szCs w:val="20"/>
        </w:rPr>
        <w:t>Apoyar y fomentar la creación de equipos de investigación en temas de interés para el fortalecimiento de los proyectos.</w:t>
      </w:r>
    </w:p>
    <w:p w14:paraId="253DCA55" w14:textId="6CABF955" w:rsidR="00462F60" w:rsidRPr="00DC31A9" w:rsidRDefault="00462F60" w:rsidP="00860CB4">
      <w:pPr>
        <w:pStyle w:val="Prrafodelista"/>
        <w:numPr>
          <w:ilvl w:val="0"/>
          <w:numId w:val="20"/>
        </w:numPr>
        <w:jc w:val="both"/>
        <w:rPr>
          <w:rFonts w:ascii="Arial" w:hAnsi="Arial" w:cs="Arial"/>
          <w:sz w:val="20"/>
          <w:szCs w:val="20"/>
        </w:rPr>
      </w:pPr>
      <w:r w:rsidRPr="00DC31A9">
        <w:rPr>
          <w:rFonts w:ascii="Arial" w:hAnsi="Arial" w:cs="Arial"/>
          <w:sz w:val="20"/>
          <w:szCs w:val="20"/>
        </w:rPr>
        <w:t>Diseñar e implementar trayectos de formación específica que promuevan las competencias necesarias para la inserción laboral en escenarios de cambio tecnológico constante.</w:t>
      </w:r>
    </w:p>
    <w:p w14:paraId="51187F9E" w14:textId="1C89201A" w:rsidR="00462F60" w:rsidRPr="00DC31A9" w:rsidRDefault="00462F60" w:rsidP="00860CB4">
      <w:pPr>
        <w:pStyle w:val="Prrafodelista"/>
        <w:numPr>
          <w:ilvl w:val="0"/>
          <w:numId w:val="20"/>
        </w:numPr>
        <w:jc w:val="both"/>
        <w:rPr>
          <w:rFonts w:ascii="Arial" w:hAnsi="Arial" w:cs="Arial"/>
          <w:sz w:val="20"/>
          <w:szCs w:val="20"/>
        </w:rPr>
      </w:pPr>
      <w:r w:rsidRPr="00DC31A9">
        <w:rPr>
          <w:rFonts w:ascii="Arial" w:hAnsi="Arial" w:cs="Arial"/>
          <w:sz w:val="20"/>
          <w:szCs w:val="20"/>
        </w:rPr>
        <w:t>Impulsar la articulación de los proyectos con el sistema federal de educación técnico–profesional a través de sus jurisdicciones.</w:t>
      </w:r>
    </w:p>
    <w:p w14:paraId="402F96CD" w14:textId="4B530F3B" w:rsidR="00462F60" w:rsidRPr="00DC31A9" w:rsidRDefault="00462F60" w:rsidP="00860CB4">
      <w:pPr>
        <w:pStyle w:val="Prrafodelista"/>
        <w:numPr>
          <w:ilvl w:val="0"/>
          <w:numId w:val="20"/>
        </w:numPr>
        <w:jc w:val="both"/>
        <w:rPr>
          <w:rFonts w:ascii="Arial" w:hAnsi="Arial" w:cs="Arial"/>
          <w:sz w:val="20"/>
          <w:szCs w:val="20"/>
        </w:rPr>
      </w:pPr>
      <w:r w:rsidRPr="00DC31A9">
        <w:rPr>
          <w:rFonts w:ascii="Arial" w:hAnsi="Arial" w:cs="Arial"/>
          <w:sz w:val="20"/>
          <w:szCs w:val="20"/>
        </w:rPr>
        <w:t>Promover la implementación de intercambios entre los proyectos impulsados y los sectores productivos y tecnológicos de la región, a través de convenios entre las instituciones educativas y el sector</w:t>
      </w:r>
      <w:r w:rsidR="000A13E0" w:rsidRPr="00DC31A9">
        <w:rPr>
          <w:rFonts w:ascii="Arial" w:hAnsi="Arial" w:cs="Arial"/>
          <w:sz w:val="20"/>
          <w:szCs w:val="20"/>
        </w:rPr>
        <w:t>.</w:t>
      </w:r>
    </w:p>
    <w:p w14:paraId="5EF8460A" w14:textId="209A5C1A" w:rsidR="00B37910" w:rsidRPr="00DC31A9" w:rsidRDefault="007E45BA" w:rsidP="00860CB4">
      <w:pPr>
        <w:jc w:val="both"/>
        <w:rPr>
          <w:rFonts w:ascii="Arial" w:hAnsi="Arial" w:cs="Arial"/>
          <w:sz w:val="20"/>
          <w:szCs w:val="20"/>
        </w:rPr>
      </w:pPr>
      <w:r w:rsidRPr="00DC31A9">
        <w:rPr>
          <w:rFonts w:ascii="Arial" w:hAnsi="Arial" w:cs="Arial"/>
          <w:sz w:val="20"/>
          <w:szCs w:val="20"/>
        </w:rPr>
        <w:t>Destinatarios:</w:t>
      </w:r>
    </w:p>
    <w:p w14:paraId="3A28835E" w14:textId="0FF6F1F4" w:rsidR="00AA5079" w:rsidRPr="00DC31A9" w:rsidRDefault="007E45BA" w:rsidP="00AC1BD9">
      <w:pPr>
        <w:pStyle w:val="Prrafodelista"/>
        <w:numPr>
          <w:ilvl w:val="0"/>
          <w:numId w:val="28"/>
        </w:numPr>
        <w:jc w:val="both"/>
        <w:rPr>
          <w:rFonts w:ascii="Arial" w:hAnsi="Arial" w:cs="Arial"/>
          <w:sz w:val="20"/>
          <w:szCs w:val="20"/>
        </w:rPr>
      </w:pPr>
      <w:r w:rsidRPr="00DC31A9">
        <w:rPr>
          <w:rFonts w:ascii="Arial" w:hAnsi="Arial" w:cs="Arial"/>
          <w:sz w:val="20"/>
          <w:szCs w:val="20"/>
        </w:rPr>
        <w:t>Universidades Nacionales y Provinciales</w:t>
      </w:r>
      <w:r w:rsidR="00B45DC1" w:rsidRPr="00DC31A9">
        <w:rPr>
          <w:rFonts w:ascii="Arial" w:hAnsi="Arial" w:cs="Arial"/>
          <w:sz w:val="20"/>
          <w:szCs w:val="20"/>
        </w:rPr>
        <w:t xml:space="preserve"> de </w:t>
      </w:r>
      <w:r w:rsidR="006B620C" w:rsidRPr="00DC31A9">
        <w:rPr>
          <w:rFonts w:ascii="Arial" w:hAnsi="Arial" w:cs="Arial"/>
          <w:sz w:val="20"/>
          <w:szCs w:val="20"/>
        </w:rPr>
        <w:t>Gestión Estatal</w:t>
      </w:r>
      <w:r w:rsidRPr="00DC31A9">
        <w:rPr>
          <w:rFonts w:ascii="Arial" w:hAnsi="Arial" w:cs="Arial"/>
          <w:sz w:val="20"/>
          <w:szCs w:val="20"/>
        </w:rPr>
        <w:t>.</w:t>
      </w:r>
    </w:p>
    <w:p w14:paraId="090AF215" w14:textId="77777777" w:rsidR="00B5081E" w:rsidRPr="00DC31A9" w:rsidRDefault="00B5081E" w:rsidP="00860CB4">
      <w:pPr>
        <w:jc w:val="both"/>
        <w:rPr>
          <w:rFonts w:ascii="Arial" w:hAnsi="Arial" w:cs="Arial"/>
          <w:sz w:val="20"/>
          <w:szCs w:val="20"/>
        </w:rPr>
      </w:pPr>
      <w:r w:rsidRPr="00DC31A9">
        <w:rPr>
          <w:rFonts w:ascii="Arial" w:hAnsi="Arial" w:cs="Arial"/>
          <w:sz w:val="20"/>
          <w:szCs w:val="20"/>
        </w:rPr>
        <w:t>Componentes financiados:</w:t>
      </w:r>
    </w:p>
    <w:p w14:paraId="31400CC5" w14:textId="7BD35BBF" w:rsidR="004D0B24" w:rsidRPr="00DC31A9" w:rsidRDefault="0094504C" w:rsidP="00860CB4">
      <w:pPr>
        <w:pStyle w:val="Prrafodelista"/>
        <w:numPr>
          <w:ilvl w:val="0"/>
          <w:numId w:val="21"/>
        </w:numPr>
        <w:jc w:val="both"/>
        <w:rPr>
          <w:rFonts w:ascii="Arial" w:hAnsi="Arial" w:cs="Arial"/>
          <w:sz w:val="20"/>
          <w:szCs w:val="20"/>
        </w:rPr>
      </w:pPr>
      <w:r w:rsidRPr="00DC31A9">
        <w:rPr>
          <w:rFonts w:ascii="Arial" w:hAnsi="Arial" w:cs="Arial"/>
          <w:sz w:val="20"/>
          <w:szCs w:val="20"/>
        </w:rPr>
        <w:t>Adquisición de equipamiento e insumos orientados a fortalecer los espacios académicos para la docencia, formación práctica y la investigación.</w:t>
      </w:r>
    </w:p>
    <w:p w14:paraId="3A2DC526" w14:textId="77777777" w:rsidR="004D0B24" w:rsidRPr="00DC31A9" w:rsidRDefault="001A7AC8" w:rsidP="00860CB4">
      <w:pPr>
        <w:pStyle w:val="Prrafodelista"/>
        <w:numPr>
          <w:ilvl w:val="0"/>
          <w:numId w:val="21"/>
        </w:numPr>
        <w:jc w:val="both"/>
        <w:rPr>
          <w:rFonts w:ascii="Arial" w:hAnsi="Arial" w:cs="Arial"/>
          <w:sz w:val="20"/>
          <w:szCs w:val="20"/>
        </w:rPr>
      </w:pPr>
      <w:r w:rsidRPr="00DC31A9">
        <w:rPr>
          <w:rFonts w:ascii="Arial" w:hAnsi="Arial" w:cs="Arial"/>
          <w:sz w:val="20"/>
          <w:szCs w:val="20"/>
        </w:rPr>
        <w:t xml:space="preserve">Honorarios de profesionales. </w:t>
      </w:r>
    </w:p>
    <w:p w14:paraId="269BB3A4" w14:textId="3A71C8B6" w:rsidR="001A7AC8" w:rsidRPr="00DC31A9" w:rsidRDefault="001A7AC8" w:rsidP="00860CB4">
      <w:pPr>
        <w:pStyle w:val="Prrafodelista"/>
        <w:numPr>
          <w:ilvl w:val="0"/>
          <w:numId w:val="21"/>
        </w:numPr>
        <w:jc w:val="both"/>
        <w:rPr>
          <w:rFonts w:ascii="Arial" w:hAnsi="Arial" w:cs="Arial"/>
          <w:sz w:val="20"/>
          <w:szCs w:val="20"/>
        </w:rPr>
      </w:pPr>
      <w:r w:rsidRPr="00DC31A9">
        <w:rPr>
          <w:rFonts w:ascii="Arial" w:hAnsi="Arial" w:cs="Arial"/>
          <w:sz w:val="20"/>
          <w:szCs w:val="20"/>
        </w:rPr>
        <w:t>Pago de becas y apoyo a investigaciones orientadas a fortalecer la carrera.</w:t>
      </w:r>
    </w:p>
    <w:p w14:paraId="160210EF" w14:textId="77777777" w:rsidR="00B5081E" w:rsidRPr="00DC31A9" w:rsidRDefault="00B5081E" w:rsidP="00860CB4">
      <w:pPr>
        <w:jc w:val="both"/>
        <w:rPr>
          <w:rFonts w:ascii="Arial" w:hAnsi="Arial" w:cs="Arial"/>
          <w:sz w:val="20"/>
          <w:szCs w:val="20"/>
        </w:rPr>
      </w:pPr>
      <w:r w:rsidRPr="00DC31A9">
        <w:rPr>
          <w:rFonts w:ascii="Arial" w:hAnsi="Arial" w:cs="Arial"/>
          <w:sz w:val="20"/>
          <w:szCs w:val="20"/>
        </w:rPr>
        <w:t>Rubros financiados:</w:t>
      </w:r>
    </w:p>
    <w:p w14:paraId="68505C77" w14:textId="77777777" w:rsidR="00B5081E" w:rsidRPr="00DC31A9" w:rsidRDefault="00B5081E" w:rsidP="00860CB4">
      <w:pPr>
        <w:pStyle w:val="Prrafodelista"/>
        <w:numPr>
          <w:ilvl w:val="0"/>
          <w:numId w:val="16"/>
        </w:numPr>
        <w:jc w:val="both"/>
        <w:rPr>
          <w:rFonts w:ascii="Arial" w:hAnsi="Arial" w:cs="Arial"/>
          <w:sz w:val="20"/>
          <w:szCs w:val="20"/>
        </w:rPr>
      </w:pPr>
      <w:r w:rsidRPr="00DC31A9">
        <w:rPr>
          <w:rFonts w:ascii="Arial" w:hAnsi="Arial" w:cs="Arial"/>
          <w:sz w:val="20"/>
          <w:szCs w:val="20"/>
        </w:rPr>
        <w:t>Inciso 1: Gastos en personal.</w:t>
      </w:r>
    </w:p>
    <w:p w14:paraId="6DF8318C" w14:textId="77777777" w:rsidR="00B5081E" w:rsidRPr="00DC31A9" w:rsidRDefault="00B5081E" w:rsidP="00860CB4">
      <w:pPr>
        <w:pStyle w:val="Prrafodelista"/>
        <w:numPr>
          <w:ilvl w:val="0"/>
          <w:numId w:val="16"/>
        </w:numPr>
        <w:jc w:val="both"/>
        <w:rPr>
          <w:rFonts w:ascii="Arial" w:hAnsi="Arial" w:cs="Arial"/>
          <w:sz w:val="20"/>
          <w:szCs w:val="20"/>
        </w:rPr>
      </w:pPr>
      <w:r w:rsidRPr="00DC31A9">
        <w:rPr>
          <w:rFonts w:ascii="Arial" w:hAnsi="Arial" w:cs="Arial"/>
          <w:sz w:val="20"/>
          <w:szCs w:val="20"/>
        </w:rPr>
        <w:lastRenderedPageBreak/>
        <w:t>Inciso 2: Bienes de consumo.</w:t>
      </w:r>
    </w:p>
    <w:p w14:paraId="6591AC69" w14:textId="77777777" w:rsidR="00B5081E" w:rsidRPr="00DC31A9" w:rsidRDefault="00B5081E" w:rsidP="00860CB4">
      <w:pPr>
        <w:pStyle w:val="Prrafodelista"/>
        <w:numPr>
          <w:ilvl w:val="0"/>
          <w:numId w:val="16"/>
        </w:numPr>
        <w:jc w:val="both"/>
        <w:rPr>
          <w:rFonts w:ascii="Arial" w:hAnsi="Arial" w:cs="Arial"/>
          <w:sz w:val="20"/>
          <w:szCs w:val="20"/>
        </w:rPr>
      </w:pPr>
      <w:r w:rsidRPr="00DC31A9">
        <w:rPr>
          <w:rFonts w:ascii="Arial" w:hAnsi="Arial" w:cs="Arial"/>
          <w:sz w:val="20"/>
          <w:szCs w:val="20"/>
        </w:rPr>
        <w:t>Inciso 3: Servicios no personales.</w:t>
      </w:r>
    </w:p>
    <w:p w14:paraId="20902F5C" w14:textId="77777777" w:rsidR="00B5081E" w:rsidRPr="00DC31A9" w:rsidRDefault="00B5081E" w:rsidP="00860CB4">
      <w:pPr>
        <w:pStyle w:val="Prrafodelista"/>
        <w:numPr>
          <w:ilvl w:val="0"/>
          <w:numId w:val="16"/>
        </w:numPr>
        <w:jc w:val="both"/>
        <w:rPr>
          <w:rFonts w:ascii="Arial" w:hAnsi="Arial" w:cs="Arial"/>
          <w:sz w:val="20"/>
          <w:szCs w:val="20"/>
        </w:rPr>
      </w:pPr>
      <w:r w:rsidRPr="00DC31A9">
        <w:rPr>
          <w:rFonts w:ascii="Arial" w:hAnsi="Arial" w:cs="Arial"/>
          <w:sz w:val="20"/>
          <w:szCs w:val="20"/>
        </w:rPr>
        <w:t>Inciso 4: Bienes de uso.</w:t>
      </w:r>
    </w:p>
    <w:p w14:paraId="2EB73ACC" w14:textId="3D56348C" w:rsidR="009D270D" w:rsidRPr="00DC31A9" w:rsidRDefault="009D270D" w:rsidP="00860CB4">
      <w:pPr>
        <w:jc w:val="both"/>
        <w:rPr>
          <w:rFonts w:ascii="Arial" w:hAnsi="Arial" w:cs="Arial"/>
          <w:sz w:val="20"/>
          <w:szCs w:val="20"/>
        </w:rPr>
      </w:pPr>
      <w:r w:rsidRPr="00DC31A9">
        <w:rPr>
          <w:rFonts w:ascii="Arial" w:hAnsi="Arial" w:cs="Arial"/>
          <w:sz w:val="20"/>
          <w:szCs w:val="20"/>
        </w:rPr>
        <w:t>Resultados alcanzados durante 2021:</w:t>
      </w:r>
    </w:p>
    <w:p w14:paraId="4965A6C6" w14:textId="75662BFB" w:rsidR="00203C09" w:rsidRPr="00DC31A9" w:rsidRDefault="009D26C6" w:rsidP="009D26C6">
      <w:pPr>
        <w:pStyle w:val="Prrafodelista"/>
        <w:numPr>
          <w:ilvl w:val="0"/>
          <w:numId w:val="30"/>
        </w:numPr>
        <w:rPr>
          <w:rFonts w:ascii="Arial" w:hAnsi="Arial" w:cs="Arial"/>
          <w:sz w:val="20"/>
          <w:szCs w:val="20"/>
        </w:rPr>
      </w:pPr>
      <w:r w:rsidRPr="00DC31A9">
        <w:rPr>
          <w:rFonts w:ascii="Arial" w:hAnsi="Arial" w:cs="Arial"/>
          <w:sz w:val="20"/>
          <w:szCs w:val="20"/>
        </w:rPr>
        <w:t xml:space="preserve">Se invirtió $2.339.356.538 en 496 ofertas formativas de 13 sectores productivos en 54 Universidades Nacionales y 5 Universidades Provinciales de </w:t>
      </w:r>
      <w:r w:rsidR="006B620C" w:rsidRPr="00DC31A9">
        <w:rPr>
          <w:rFonts w:ascii="Arial" w:hAnsi="Arial" w:cs="Arial"/>
          <w:sz w:val="20"/>
          <w:szCs w:val="20"/>
        </w:rPr>
        <w:t>Gestión Estatal</w:t>
      </w:r>
      <w:r w:rsidRPr="00DC31A9">
        <w:rPr>
          <w:rFonts w:ascii="Arial" w:hAnsi="Arial" w:cs="Arial"/>
          <w:sz w:val="20"/>
          <w:szCs w:val="20"/>
        </w:rPr>
        <w:t>.</w:t>
      </w:r>
      <w:r w:rsidR="00203C09" w:rsidRPr="00DC31A9">
        <w:rPr>
          <w:rFonts w:ascii="Arial" w:hAnsi="Arial" w:cs="Arial"/>
          <w:sz w:val="20"/>
          <w:szCs w:val="20"/>
        </w:rPr>
        <w:br w:type="page"/>
      </w:r>
    </w:p>
    <w:p w14:paraId="1648286A" w14:textId="5C9B35A3" w:rsidR="001A7AC8" w:rsidRPr="00DC31A9" w:rsidRDefault="6820F1E4" w:rsidP="00860CB4">
      <w:pPr>
        <w:jc w:val="both"/>
        <w:rPr>
          <w:rFonts w:ascii="Arial" w:hAnsi="Arial" w:cs="Arial"/>
          <w:b/>
          <w:bCs/>
          <w:sz w:val="20"/>
          <w:szCs w:val="20"/>
        </w:rPr>
      </w:pPr>
      <w:r w:rsidRPr="00DC31A9">
        <w:rPr>
          <w:rFonts w:ascii="Arial" w:hAnsi="Arial" w:cs="Arial"/>
          <w:b/>
          <w:bCs/>
          <w:sz w:val="20"/>
          <w:szCs w:val="20"/>
        </w:rPr>
        <w:lastRenderedPageBreak/>
        <w:t>Programa de Obras Complementarias</w:t>
      </w:r>
    </w:p>
    <w:p w14:paraId="454531B1" w14:textId="77777777" w:rsidR="00CF265D" w:rsidRPr="00DC31A9" w:rsidRDefault="00CF265D" w:rsidP="00CF265D">
      <w:pPr>
        <w:jc w:val="both"/>
        <w:rPr>
          <w:rFonts w:ascii="Arial" w:hAnsi="Arial" w:cs="Arial"/>
          <w:sz w:val="20"/>
          <w:szCs w:val="20"/>
        </w:rPr>
      </w:pPr>
      <w:r w:rsidRPr="00DC31A9">
        <w:rPr>
          <w:rFonts w:ascii="Arial" w:hAnsi="Arial" w:cs="Arial"/>
          <w:sz w:val="20"/>
          <w:szCs w:val="20"/>
        </w:rPr>
        <w:t>Descripción:</w:t>
      </w:r>
    </w:p>
    <w:p w14:paraId="2133214F" w14:textId="48A31AD0" w:rsidR="00D30DB4" w:rsidRPr="00DC31A9" w:rsidRDefault="00237C0D" w:rsidP="00860CB4">
      <w:pPr>
        <w:jc w:val="both"/>
        <w:rPr>
          <w:rFonts w:ascii="Arial" w:hAnsi="Arial" w:cs="Arial"/>
          <w:sz w:val="20"/>
          <w:szCs w:val="20"/>
        </w:rPr>
      </w:pPr>
      <w:r w:rsidRPr="00DC31A9">
        <w:rPr>
          <w:rFonts w:ascii="Arial" w:hAnsi="Arial" w:cs="Arial"/>
          <w:sz w:val="20"/>
          <w:szCs w:val="20"/>
        </w:rPr>
        <w:t>Mediante</w:t>
      </w:r>
      <w:r w:rsidR="00203C09" w:rsidRPr="00DC31A9">
        <w:rPr>
          <w:rFonts w:ascii="Arial" w:hAnsi="Arial" w:cs="Arial"/>
          <w:sz w:val="20"/>
          <w:szCs w:val="20"/>
        </w:rPr>
        <w:t xml:space="preserve"> el</w:t>
      </w:r>
      <w:r w:rsidRPr="00DC31A9">
        <w:rPr>
          <w:rFonts w:ascii="Arial" w:hAnsi="Arial" w:cs="Arial"/>
          <w:sz w:val="20"/>
          <w:szCs w:val="20"/>
        </w:rPr>
        <w:t xml:space="preserve"> </w:t>
      </w:r>
      <w:r w:rsidR="00790C82" w:rsidRPr="00DC31A9">
        <w:rPr>
          <w:rFonts w:ascii="Arial" w:hAnsi="Arial" w:cs="Arial"/>
          <w:sz w:val="20"/>
          <w:szCs w:val="20"/>
        </w:rPr>
        <w:t>Programa de Obras Complementarias</w:t>
      </w:r>
      <w:r w:rsidR="00D30DB4" w:rsidRPr="00DC31A9">
        <w:rPr>
          <w:rFonts w:ascii="Arial" w:hAnsi="Arial" w:cs="Arial"/>
          <w:sz w:val="20"/>
          <w:szCs w:val="20"/>
        </w:rPr>
        <w:t xml:space="preserve"> </w:t>
      </w:r>
      <w:r w:rsidR="00790C82" w:rsidRPr="00DC31A9">
        <w:rPr>
          <w:rFonts w:ascii="Arial" w:hAnsi="Arial" w:cs="Arial"/>
          <w:sz w:val="20"/>
          <w:szCs w:val="20"/>
        </w:rPr>
        <w:t xml:space="preserve">se busca </w:t>
      </w:r>
      <w:r w:rsidR="00D95E2C" w:rsidRPr="00DC31A9">
        <w:rPr>
          <w:rFonts w:ascii="Arial" w:hAnsi="Arial" w:cs="Arial"/>
          <w:sz w:val="20"/>
          <w:szCs w:val="20"/>
        </w:rPr>
        <w:t xml:space="preserve">mediante el financiamiento de fondos no recurrentes </w:t>
      </w:r>
      <w:r w:rsidR="00790C82" w:rsidRPr="00DC31A9">
        <w:rPr>
          <w:rFonts w:ascii="Arial" w:hAnsi="Arial" w:cs="Arial"/>
          <w:sz w:val="20"/>
          <w:szCs w:val="20"/>
        </w:rPr>
        <w:t>dar</w:t>
      </w:r>
      <w:r w:rsidR="00D30DB4" w:rsidRPr="00DC31A9">
        <w:rPr>
          <w:rFonts w:ascii="Arial" w:hAnsi="Arial" w:cs="Arial"/>
          <w:sz w:val="20"/>
          <w:szCs w:val="20"/>
        </w:rPr>
        <w:t xml:space="preserve"> respuesta a las necesidades que posee el parque edilicio existente, a fin de alcanzar óptimas condiciones, readecuar a la respectiva normativa las instalaciones y lograr su renovación con tecnologías actuales, haciéndolas accesibles y seguras, posibilitando el ingreso, permanencia y uso seguro a todas las personas.</w:t>
      </w:r>
    </w:p>
    <w:p w14:paraId="31D66AA7" w14:textId="58286838" w:rsidR="00B472DB" w:rsidRPr="00DC31A9" w:rsidRDefault="00D146CA" w:rsidP="00860CB4">
      <w:pPr>
        <w:jc w:val="both"/>
        <w:rPr>
          <w:rFonts w:ascii="Arial" w:hAnsi="Arial" w:cs="Arial"/>
          <w:sz w:val="20"/>
          <w:szCs w:val="20"/>
        </w:rPr>
      </w:pPr>
      <w:r w:rsidRPr="00DC31A9">
        <w:rPr>
          <w:rFonts w:ascii="Arial" w:hAnsi="Arial" w:cs="Arial"/>
          <w:sz w:val="20"/>
          <w:szCs w:val="20"/>
        </w:rPr>
        <w:t>Tiene como objetivos</w:t>
      </w:r>
      <w:r w:rsidR="00B472DB" w:rsidRPr="00DC31A9">
        <w:rPr>
          <w:rFonts w:ascii="Arial" w:hAnsi="Arial" w:cs="Arial"/>
          <w:sz w:val="20"/>
          <w:szCs w:val="20"/>
        </w:rPr>
        <w:t>:</w:t>
      </w:r>
    </w:p>
    <w:p w14:paraId="0DEFAA21" w14:textId="1F24394B" w:rsidR="00A24DB8" w:rsidRPr="00DC31A9" w:rsidRDefault="00A24DB8" w:rsidP="00860CB4">
      <w:pPr>
        <w:pStyle w:val="Prrafodelista"/>
        <w:numPr>
          <w:ilvl w:val="0"/>
          <w:numId w:val="16"/>
        </w:numPr>
        <w:jc w:val="both"/>
        <w:rPr>
          <w:rFonts w:ascii="Arial" w:hAnsi="Arial" w:cs="Arial"/>
          <w:sz w:val="20"/>
          <w:szCs w:val="20"/>
        </w:rPr>
      </w:pPr>
      <w:r w:rsidRPr="00DC31A9">
        <w:rPr>
          <w:rFonts w:ascii="Arial" w:hAnsi="Arial" w:cs="Arial"/>
          <w:sz w:val="20"/>
          <w:szCs w:val="20"/>
        </w:rPr>
        <w:t>Mejora de espacios exteriores.</w:t>
      </w:r>
    </w:p>
    <w:p w14:paraId="3E5E6332" w14:textId="77777777" w:rsidR="00A24DB8" w:rsidRPr="00DC31A9" w:rsidRDefault="00A24DB8" w:rsidP="00860CB4">
      <w:pPr>
        <w:pStyle w:val="Prrafodelista"/>
        <w:numPr>
          <w:ilvl w:val="0"/>
          <w:numId w:val="16"/>
        </w:numPr>
        <w:jc w:val="both"/>
        <w:rPr>
          <w:rFonts w:ascii="Arial" w:hAnsi="Arial" w:cs="Arial"/>
          <w:sz w:val="20"/>
          <w:szCs w:val="20"/>
        </w:rPr>
      </w:pPr>
      <w:r w:rsidRPr="00DC31A9">
        <w:rPr>
          <w:rFonts w:ascii="Arial" w:hAnsi="Arial" w:cs="Arial"/>
          <w:sz w:val="20"/>
          <w:szCs w:val="20"/>
        </w:rPr>
        <w:t>Mejora de la accesibilidad.</w:t>
      </w:r>
    </w:p>
    <w:p w14:paraId="46103946" w14:textId="77777777" w:rsidR="00A24DB8" w:rsidRPr="00DC31A9" w:rsidRDefault="00A24DB8" w:rsidP="00860CB4">
      <w:pPr>
        <w:pStyle w:val="Prrafodelista"/>
        <w:numPr>
          <w:ilvl w:val="0"/>
          <w:numId w:val="16"/>
        </w:numPr>
        <w:jc w:val="both"/>
        <w:rPr>
          <w:rFonts w:ascii="Arial" w:hAnsi="Arial" w:cs="Arial"/>
          <w:sz w:val="20"/>
          <w:szCs w:val="20"/>
        </w:rPr>
      </w:pPr>
      <w:r w:rsidRPr="00DC31A9">
        <w:rPr>
          <w:rFonts w:ascii="Arial" w:hAnsi="Arial" w:cs="Arial"/>
          <w:sz w:val="20"/>
          <w:szCs w:val="20"/>
        </w:rPr>
        <w:t>Mejora de la evacuación.</w:t>
      </w:r>
    </w:p>
    <w:p w14:paraId="77721089" w14:textId="1AC67559" w:rsidR="00A24DB8" w:rsidRPr="00DC31A9" w:rsidRDefault="00A24DB8" w:rsidP="00860CB4">
      <w:pPr>
        <w:pStyle w:val="Prrafodelista"/>
        <w:numPr>
          <w:ilvl w:val="0"/>
          <w:numId w:val="16"/>
        </w:numPr>
        <w:jc w:val="both"/>
        <w:rPr>
          <w:rFonts w:ascii="Arial" w:hAnsi="Arial" w:cs="Arial"/>
          <w:sz w:val="20"/>
          <w:szCs w:val="20"/>
        </w:rPr>
      </w:pPr>
      <w:r w:rsidRPr="00DC31A9">
        <w:rPr>
          <w:rFonts w:ascii="Arial" w:hAnsi="Arial" w:cs="Arial"/>
          <w:sz w:val="20"/>
          <w:szCs w:val="20"/>
        </w:rPr>
        <w:t xml:space="preserve">Mejora de la ventilación de </w:t>
      </w:r>
      <w:r w:rsidR="00D13E36" w:rsidRPr="00DC31A9">
        <w:rPr>
          <w:rFonts w:ascii="Arial" w:hAnsi="Arial" w:cs="Arial"/>
          <w:sz w:val="20"/>
          <w:szCs w:val="20"/>
        </w:rPr>
        <w:t>l</w:t>
      </w:r>
      <w:r w:rsidRPr="00DC31A9">
        <w:rPr>
          <w:rFonts w:ascii="Arial" w:hAnsi="Arial" w:cs="Arial"/>
          <w:sz w:val="20"/>
          <w:szCs w:val="20"/>
        </w:rPr>
        <w:t>ocales.</w:t>
      </w:r>
    </w:p>
    <w:p w14:paraId="61410366" w14:textId="77777777" w:rsidR="00E35DA3" w:rsidRPr="00DC31A9" w:rsidRDefault="00A24DB8" w:rsidP="00860CB4">
      <w:pPr>
        <w:pStyle w:val="Prrafodelista"/>
        <w:numPr>
          <w:ilvl w:val="0"/>
          <w:numId w:val="16"/>
        </w:numPr>
        <w:jc w:val="both"/>
        <w:rPr>
          <w:rFonts w:ascii="Arial" w:hAnsi="Arial" w:cs="Arial"/>
          <w:sz w:val="20"/>
          <w:szCs w:val="20"/>
        </w:rPr>
      </w:pPr>
      <w:r w:rsidRPr="00DC31A9">
        <w:rPr>
          <w:rFonts w:ascii="Arial" w:hAnsi="Arial" w:cs="Arial"/>
          <w:sz w:val="20"/>
          <w:szCs w:val="20"/>
        </w:rPr>
        <w:t>Mejora en instalaciones complementarias.</w:t>
      </w:r>
    </w:p>
    <w:p w14:paraId="64BA9214" w14:textId="6CA01CB5" w:rsidR="00593F45" w:rsidRPr="00DC31A9" w:rsidRDefault="00593F45" w:rsidP="00860CB4">
      <w:pPr>
        <w:jc w:val="both"/>
        <w:rPr>
          <w:rFonts w:ascii="Arial" w:hAnsi="Arial" w:cs="Arial"/>
          <w:sz w:val="20"/>
          <w:szCs w:val="20"/>
        </w:rPr>
      </w:pPr>
      <w:r w:rsidRPr="00DC31A9">
        <w:rPr>
          <w:rFonts w:ascii="Arial" w:hAnsi="Arial" w:cs="Arial"/>
          <w:sz w:val="20"/>
          <w:szCs w:val="20"/>
        </w:rPr>
        <w:t>Destinatarios:</w:t>
      </w:r>
    </w:p>
    <w:p w14:paraId="0EC5FFF0" w14:textId="2C315CD7" w:rsidR="0002081E" w:rsidRPr="00DC31A9" w:rsidRDefault="00593F45" w:rsidP="00860CB4">
      <w:pPr>
        <w:pStyle w:val="Prrafodelista"/>
        <w:numPr>
          <w:ilvl w:val="0"/>
          <w:numId w:val="16"/>
        </w:numPr>
        <w:jc w:val="both"/>
        <w:rPr>
          <w:rFonts w:ascii="Arial" w:hAnsi="Arial" w:cs="Arial"/>
          <w:sz w:val="20"/>
          <w:szCs w:val="20"/>
        </w:rPr>
      </w:pPr>
      <w:r w:rsidRPr="00DC31A9">
        <w:rPr>
          <w:rFonts w:ascii="Arial" w:hAnsi="Arial" w:cs="Arial"/>
          <w:sz w:val="20"/>
          <w:szCs w:val="20"/>
        </w:rPr>
        <w:t>Universidades Nacionales</w:t>
      </w:r>
      <w:r w:rsidR="00B45DC1" w:rsidRPr="00DC31A9">
        <w:rPr>
          <w:rFonts w:ascii="Arial" w:hAnsi="Arial" w:cs="Arial"/>
          <w:sz w:val="20"/>
          <w:szCs w:val="20"/>
        </w:rPr>
        <w:t xml:space="preserve"> de </w:t>
      </w:r>
      <w:r w:rsidR="006B620C" w:rsidRPr="00DC31A9">
        <w:rPr>
          <w:rFonts w:ascii="Arial" w:hAnsi="Arial" w:cs="Arial"/>
          <w:sz w:val="20"/>
          <w:szCs w:val="20"/>
        </w:rPr>
        <w:t>Gestión Estatal</w:t>
      </w:r>
      <w:r w:rsidRPr="00DC31A9">
        <w:rPr>
          <w:rFonts w:ascii="Arial" w:hAnsi="Arial" w:cs="Arial"/>
          <w:sz w:val="20"/>
          <w:szCs w:val="20"/>
        </w:rPr>
        <w:t>.</w:t>
      </w:r>
    </w:p>
    <w:p w14:paraId="45B43537" w14:textId="358933BF" w:rsidR="0002081E" w:rsidRPr="00DC31A9" w:rsidRDefault="0002081E" w:rsidP="00860CB4">
      <w:pPr>
        <w:jc w:val="both"/>
        <w:rPr>
          <w:rFonts w:ascii="Arial" w:hAnsi="Arial" w:cs="Arial"/>
          <w:sz w:val="20"/>
          <w:szCs w:val="20"/>
        </w:rPr>
      </w:pPr>
      <w:r w:rsidRPr="00DC31A9">
        <w:rPr>
          <w:rFonts w:ascii="Arial" w:hAnsi="Arial" w:cs="Arial"/>
          <w:sz w:val="20"/>
          <w:szCs w:val="20"/>
        </w:rPr>
        <w:t>Componentes financiados:</w:t>
      </w:r>
    </w:p>
    <w:p w14:paraId="2D6A55E6" w14:textId="7C249CFF" w:rsidR="0002081E" w:rsidRPr="00DC31A9" w:rsidRDefault="001931F8" w:rsidP="00860CB4">
      <w:pPr>
        <w:pStyle w:val="Prrafodelista"/>
        <w:numPr>
          <w:ilvl w:val="0"/>
          <w:numId w:val="16"/>
        </w:numPr>
        <w:jc w:val="both"/>
        <w:rPr>
          <w:rFonts w:ascii="Arial" w:hAnsi="Arial" w:cs="Arial"/>
          <w:sz w:val="20"/>
          <w:szCs w:val="20"/>
        </w:rPr>
      </w:pPr>
      <w:r w:rsidRPr="00DC31A9">
        <w:rPr>
          <w:rFonts w:ascii="Arial" w:hAnsi="Arial" w:cs="Arial"/>
          <w:sz w:val="20"/>
          <w:szCs w:val="20"/>
        </w:rPr>
        <w:t>Adecuación edilicia</w:t>
      </w:r>
      <w:r w:rsidR="0002081E" w:rsidRPr="00DC31A9">
        <w:rPr>
          <w:rFonts w:ascii="Arial" w:hAnsi="Arial" w:cs="Arial"/>
          <w:sz w:val="20"/>
          <w:szCs w:val="20"/>
        </w:rPr>
        <w:t>.</w:t>
      </w:r>
    </w:p>
    <w:p w14:paraId="1663BD83" w14:textId="77777777" w:rsidR="001931F8" w:rsidRPr="00DC31A9" w:rsidRDefault="001931F8" w:rsidP="00860CB4">
      <w:pPr>
        <w:pStyle w:val="Prrafodelista"/>
        <w:numPr>
          <w:ilvl w:val="0"/>
          <w:numId w:val="16"/>
        </w:numPr>
        <w:jc w:val="both"/>
        <w:rPr>
          <w:rFonts w:ascii="Arial" w:hAnsi="Arial" w:cs="Arial"/>
          <w:sz w:val="20"/>
          <w:szCs w:val="20"/>
        </w:rPr>
      </w:pPr>
      <w:r w:rsidRPr="00DC31A9">
        <w:rPr>
          <w:rFonts w:ascii="Arial" w:hAnsi="Arial" w:cs="Arial"/>
          <w:sz w:val="20"/>
          <w:szCs w:val="20"/>
        </w:rPr>
        <w:t>Desarrollo de obras menores</w:t>
      </w:r>
      <w:r w:rsidR="0002081E" w:rsidRPr="00DC31A9">
        <w:rPr>
          <w:rFonts w:ascii="Arial" w:hAnsi="Arial" w:cs="Arial"/>
          <w:sz w:val="20"/>
          <w:szCs w:val="20"/>
        </w:rPr>
        <w:t>.</w:t>
      </w:r>
    </w:p>
    <w:p w14:paraId="2EA280C1" w14:textId="1F659076" w:rsidR="0002081E" w:rsidRPr="00DC31A9" w:rsidRDefault="0002081E" w:rsidP="00860CB4">
      <w:pPr>
        <w:jc w:val="both"/>
        <w:rPr>
          <w:rFonts w:ascii="Arial" w:hAnsi="Arial" w:cs="Arial"/>
          <w:sz w:val="20"/>
          <w:szCs w:val="20"/>
        </w:rPr>
      </w:pPr>
      <w:r w:rsidRPr="00DC31A9">
        <w:rPr>
          <w:rFonts w:ascii="Arial" w:hAnsi="Arial" w:cs="Arial"/>
          <w:sz w:val="20"/>
          <w:szCs w:val="20"/>
        </w:rPr>
        <w:t>Rubros financiados:</w:t>
      </w:r>
    </w:p>
    <w:p w14:paraId="51B8CE61" w14:textId="77777777" w:rsidR="0002081E" w:rsidRPr="00DC31A9" w:rsidRDefault="0002081E" w:rsidP="00860CB4">
      <w:pPr>
        <w:pStyle w:val="Prrafodelista"/>
        <w:numPr>
          <w:ilvl w:val="0"/>
          <w:numId w:val="16"/>
        </w:numPr>
        <w:jc w:val="both"/>
        <w:rPr>
          <w:rFonts w:ascii="Arial" w:hAnsi="Arial" w:cs="Arial"/>
          <w:sz w:val="20"/>
          <w:szCs w:val="20"/>
        </w:rPr>
      </w:pPr>
      <w:r w:rsidRPr="00DC31A9">
        <w:rPr>
          <w:rFonts w:ascii="Arial" w:hAnsi="Arial" w:cs="Arial"/>
          <w:sz w:val="20"/>
          <w:szCs w:val="20"/>
        </w:rPr>
        <w:t>Inciso 4: Bienes de uso.</w:t>
      </w:r>
    </w:p>
    <w:p w14:paraId="6E8EE17B" w14:textId="77777777" w:rsidR="009D270D" w:rsidRPr="00DC31A9" w:rsidRDefault="009D270D" w:rsidP="00860CB4">
      <w:pPr>
        <w:jc w:val="both"/>
        <w:rPr>
          <w:rFonts w:ascii="Arial" w:hAnsi="Arial" w:cs="Arial"/>
          <w:sz w:val="20"/>
          <w:szCs w:val="20"/>
        </w:rPr>
      </w:pPr>
      <w:r w:rsidRPr="00DC31A9">
        <w:rPr>
          <w:rFonts w:ascii="Arial" w:hAnsi="Arial" w:cs="Arial"/>
          <w:sz w:val="20"/>
          <w:szCs w:val="20"/>
        </w:rPr>
        <w:t>Resultados alcanzados durante 2021:</w:t>
      </w:r>
    </w:p>
    <w:p w14:paraId="4F542925" w14:textId="6EEC6AD0" w:rsidR="00593F45" w:rsidRPr="00DC31A9" w:rsidRDefault="009D270D" w:rsidP="00860CB4">
      <w:pPr>
        <w:pStyle w:val="Prrafodelista"/>
        <w:numPr>
          <w:ilvl w:val="0"/>
          <w:numId w:val="23"/>
        </w:numPr>
        <w:spacing w:after="0"/>
        <w:jc w:val="both"/>
        <w:rPr>
          <w:rFonts w:ascii="Arial" w:hAnsi="Arial" w:cs="Arial"/>
          <w:sz w:val="20"/>
          <w:szCs w:val="20"/>
        </w:rPr>
      </w:pPr>
      <w:r w:rsidRPr="00DC31A9">
        <w:rPr>
          <w:rFonts w:ascii="Arial" w:hAnsi="Arial" w:cs="Arial"/>
          <w:sz w:val="20"/>
          <w:szCs w:val="20"/>
        </w:rPr>
        <w:t xml:space="preserve">Se invirtió </w:t>
      </w:r>
      <w:r w:rsidR="00593F45" w:rsidRPr="00DC31A9">
        <w:rPr>
          <w:rFonts w:ascii="Arial" w:hAnsi="Arial" w:cs="Arial"/>
          <w:sz w:val="20"/>
          <w:szCs w:val="20"/>
        </w:rPr>
        <w:t>$2.</w:t>
      </w:r>
      <w:r w:rsidR="00E76927" w:rsidRPr="00DC31A9">
        <w:rPr>
          <w:rFonts w:ascii="Arial" w:hAnsi="Arial" w:cs="Arial"/>
          <w:sz w:val="20"/>
          <w:szCs w:val="20"/>
        </w:rPr>
        <w:t>479</w:t>
      </w:r>
      <w:r w:rsidR="00593F45" w:rsidRPr="00DC31A9">
        <w:rPr>
          <w:rFonts w:ascii="Arial" w:hAnsi="Arial" w:cs="Arial"/>
          <w:sz w:val="20"/>
          <w:szCs w:val="20"/>
        </w:rPr>
        <w:t>.</w:t>
      </w:r>
      <w:r w:rsidR="00E76927" w:rsidRPr="00DC31A9">
        <w:rPr>
          <w:rFonts w:ascii="Arial" w:hAnsi="Arial" w:cs="Arial"/>
          <w:sz w:val="20"/>
          <w:szCs w:val="20"/>
        </w:rPr>
        <w:t>866</w:t>
      </w:r>
      <w:r w:rsidR="00593F45" w:rsidRPr="00DC31A9">
        <w:rPr>
          <w:rFonts w:ascii="Arial" w:hAnsi="Arial" w:cs="Arial"/>
          <w:sz w:val="20"/>
          <w:szCs w:val="20"/>
        </w:rPr>
        <w:t>.</w:t>
      </w:r>
      <w:r w:rsidR="00E76927" w:rsidRPr="00DC31A9">
        <w:rPr>
          <w:rFonts w:ascii="Arial" w:hAnsi="Arial" w:cs="Arial"/>
          <w:sz w:val="20"/>
          <w:szCs w:val="20"/>
        </w:rPr>
        <w:t>934 en</w:t>
      </w:r>
      <w:r w:rsidR="00596792" w:rsidRPr="00DC31A9">
        <w:rPr>
          <w:rFonts w:ascii="Arial" w:hAnsi="Arial" w:cs="Arial"/>
          <w:sz w:val="20"/>
          <w:szCs w:val="20"/>
        </w:rPr>
        <w:t xml:space="preserve"> 188 obras en</w:t>
      </w:r>
      <w:r w:rsidR="00E76927" w:rsidRPr="00DC31A9">
        <w:rPr>
          <w:rFonts w:ascii="Arial" w:hAnsi="Arial" w:cs="Arial"/>
          <w:sz w:val="20"/>
          <w:szCs w:val="20"/>
        </w:rPr>
        <w:t xml:space="preserve"> 53 Universidades Nacionales</w:t>
      </w:r>
      <w:r w:rsidR="00B45DC1" w:rsidRPr="00DC31A9">
        <w:rPr>
          <w:rFonts w:ascii="Arial" w:hAnsi="Arial" w:cs="Arial"/>
          <w:sz w:val="20"/>
          <w:szCs w:val="20"/>
        </w:rPr>
        <w:t xml:space="preserve"> de </w:t>
      </w:r>
      <w:r w:rsidR="006B620C" w:rsidRPr="00DC31A9">
        <w:rPr>
          <w:rFonts w:ascii="Arial" w:hAnsi="Arial" w:cs="Arial"/>
          <w:sz w:val="20"/>
          <w:szCs w:val="20"/>
        </w:rPr>
        <w:t>Gestión Estatal</w:t>
      </w:r>
      <w:r w:rsidR="00E76927" w:rsidRPr="00DC31A9">
        <w:rPr>
          <w:rFonts w:ascii="Arial" w:hAnsi="Arial" w:cs="Arial"/>
          <w:sz w:val="20"/>
          <w:szCs w:val="20"/>
        </w:rPr>
        <w:t>.</w:t>
      </w:r>
    </w:p>
    <w:p w14:paraId="67E1F377" w14:textId="77777777" w:rsidR="00E35DA3" w:rsidRPr="00DC31A9" w:rsidRDefault="00E35DA3" w:rsidP="00860CB4">
      <w:pPr>
        <w:jc w:val="both"/>
        <w:rPr>
          <w:rFonts w:ascii="Arial" w:hAnsi="Arial" w:cs="Arial"/>
          <w:b/>
          <w:bCs/>
          <w:sz w:val="20"/>
          <w:szCs w:val="20"/>
        </w:rPr>
      </w:pPr>
      <w:r w:rsidRPr="00DC31A9">
        <w:rPr>
          <w:rFonts w:ascii="Arial" w:hAnsi="Arial" w:cs="Arial"/>
          <w:b/>
          <w:bCs/>
          <w:sz w:val="20"/>
          <w:szCs w:val="20"/>
        </w:rPr>
        <w:br w:type="page"/>
      </w:r>
    </w:p>
    <w:p w14:paraId="3DC0E8A8" w14:textId="38D8953C" w:rsidR="08CE77B7" w:rsidRPr="00DC31A9" w:rsidRDefault="08CE77B7" w:rsidP="00860CB4">
      <w:pPr>
        <w:jc w:val="both"/>
        <w:rPr>
          <w:rFonts w:ascii="Arial" w:hAnsi="Arial" w:cs="Arial"/>
          <w:b/>
          <w:bCs/>
          <w:sz w:val="20"/>
          <w:szCs w:val="20"/>
        </w:rPr>
      </w:pPr>
      <w:r w:rsidRPr="00DC31A9">
        <w:rPr>
          <w:rFonts w:ascii="Arial" w:hAnsi="Arial" w:cs="Arial"/>
          <w:b/>
          <w:bCs/>
          <w:sz w:val="20"/>
          <w:szCs w:val="20"/>
        </w:rPr>
        <w:lastRenderedPageBreak/>
        <w:t>Línea Fortalecimiento de la Gestión Universitaria</w:t>
      </w:r>
    </w:p>
    <w:p w14:paraId="7E9F486A" w14:textId="7CEEBAB4" w:rsidR="08CE77B7" w:rsidRPr="00DC31A9" w:rsidRDefault="08CE77B7" w:rsidP="00860CB4">
      <w:pPr>
        <w:jc w:val="both"/>
        <w:rPr>
          <w:rFonts w:ascii="Arial" w:hAnsi="Arial" w:cs="Arial"/>
          <w:sz w:val="20"/>
          <w:szCs w:val="20"/>
        </w:rPr>
      </w:pPr>
      <w:r w:rsidRPr="00DC31A9">
        <w:rPr>
          <w:rFonts w:ascii="Arial" w:hAnsi="Arial" w:cs="Arial"/>
          <w:sz w:val="20"/>
          <w:szCs w:val="20"/>
        </w:rPr>
        <w:t>Las acciones desarrolladas en el marco de esta línea tienen el propósito de contribuir a la capacitación y actualización de los equipos institucionales que participan en la gestión universitaria del Sistema Universitario Argentino.</w:t>
      </w:r>
    </w:p>
    <w:p w14:paraId="78CEA843" w14:textId="77777777" w:rsidR="00B973FD" w:rsidRPr="00DC31A9" w:rsidRDefault="00B973FD" w:rsidP="00860CB4">
      <w:pPr>
        <w:jc w:val="both"/>
        <w:rPr>
          <w:rFonts w:ascii="Arial" w:hAnsi="Arial" w:cs="Arial"/>
          <w:sz w:val="20"/>
          <w:szCs w:val="20"/>
        </w:rPr>
      </w:pPr>
    </w:p>
    <w:p w14:paraId="316BAAD6" w14:textId="5F3C1DAB" w:rsidR="45D66863" w:rsidRPr="00DC31A9" w:rsidRDefault="474467D4" w:rsidP="00860CB4">
      <w:pPr>
        <w:jc w:val="both"/>
        <w:rPr>
          <w:rFonts w:ascii="Arial" w:hAnsi="Arial" w:cs="Arial"/>
          <w:b/>
          <w:bCs/>
          <w:sz w:val="20"/>
          <w:szCs w:val="20"/>
        </w:rPr>
      </w:pPr>
      <w:r w:rsidRPr="00DC31A9">
        <w:rPr>
          <w:rFonts w:ascii="Arial" w:hAnsi="Arial" w:cs="Arial"/>
          <w:b/>
          <w:bCs/>
          <w:sz w:val="20"/>
          <w:szCs w:val="20"/>
        </w:rPr>
        <w:t>Curso de Gestión Universitaria: Problemáticas y Desafíos de</w:t>
      </w:r>
      <w:r w:rsidR="17D3D080" w:rsidRPr="00DC31A9">
        <w:rPr>
          <w:rFonts w:ascii="Arial" w:hAnsi="Arial" w:cs="Arial"/>
          <w:b/>
          <w:bCs/>
          <w:sz w:val="20"/>
          <w:szCs w:val="20"/>
        </w:rPr>
        <w:t>l</w:t>
      </w:r>
      <w:r w:rsidRPr="00DC31A9">
        <w:rPr>
          <w:rFonts w:ascii="Arial" w:hAnsi="Arial" w:cs="Arial"/>
          <w:b/>
          <w:bCs/>
          <w:sz w:val="20"/>
          <w:szCs w:val="20"/>
        </w:rPr>
        <w:t xml:space="preserve"> </w:t>
      </w:r>
      <w:r w:rsidR="17D3D080" w:rsidRPr="00DC31A9">
        <w:rPr>
          <w:rFonts w:ascii="Arial" w:hAnsi="Arial" w:cs="Arial"/>
          <w:b/>
          <w:bCs/>
          <w:sz w:val="20"/>
          <w:szCs w:val="20"/>
        </w:rPr>
        <w:t xml:space="preserve">Sistema Universitario Argentino </w:t>
      </w:r>
    </w:p>
    <w:p w14:paraId="1FE1E026" w14:textId="77777777" w:rsidR="00CF265D" w:rsidRPr="00DC31A9" w:rsidRDefault="00CF265D" w:rsidP="00CF265D">
      <w:pPr>
        <w:jc w:val="both"/>
        <w:rPr>
          <w:rFonts w:ascii="Arial" w:hAnsi="Arial" w:cs="Arial"/>
          <w:sz w:val="20"/>
          <w:szCs w:val="20"/>
        </w:rPr>
      </w:pPr>
      <w:r w:rsidRPr="00DC31A9">
        <w:rPr>
          <w:rFonts w:ascii="Arial" w:hAnsi="Arial" w:cs="Arial"/>
          <w:sz w:val="20"/>
          <w:szCs w:val="20"/>
        </w:rPr>
        <w:t>Descripción:</w:t>
      </w:r>
    </w:p>
    <w:p w14:paraId="524206BE" w14:textId="0C2C95E0" w:rsidR="00136BB4" w:rsidRPr="00DC31A9" w:rsidRDefault="00136BB4" w:rsidP="00860CB4">
      <w:pPr>
        <w:jc w:val="both"/>
        <w:rPr>
          <w:rFonts w:ascii="Arial" w:hAnsi="Arial" w:cs="Arial"/>
          <w:sz w:val="20"/>
          <w:szCs w:val="20"/>
        </w:rPr>
      </w:pPr>
      <w:r w:rsidRPr="00DC31A9">
        <w:rPr>
          <w:rFonts w:ascii="Arial" w:hAnsi="Arial" w:cs="Arial"/>
          <w:sz w:val="20"/>
          <w:szCs w:val="20"/>
        </w:rPr>
        <w:t>Durante el año 2020 se llevó adelante el Curso de Gestión Universitaria: Problemáticas y Desafíos del Sistema Universitario Argentino, a través de la plataforma Campus Virtual Universitario Nacional d</w:t>
      </w:r>
      <w:r w:rsidR="00610103" w:rsidRPr="00DC31A9">
        <w:rPr>
          <w:rFonts w:ascii="Arial" w:hAnsi="Arial" w:cs="Arial"/>
          <w:sz w:val="20"/>
          <w:szCs w:val="20"/>
        </w:rPr>
        <w:t>el C</w:t>
      </w:r>
      <w:r w:rsidR="001232FC" w:rsidRPr="00DC31A9">
        <w:rPr>
          <w:rFonts w:ascii="Arial" w:hAnsi="Arial" w:cs="Arial"/>
          <w:sz w:val="20"/>
          <w:szCs w:val="20"/>
        </w:rPr>
        <w:t>onsejo Interuniversitario Nacional</w:t>
      </w:r>
      <w:r w:rsidRPr="00DC31A9">
        <w:rPr>
          <w:rFonts w:ascii="Arial" w:hAnsi="Arial" w:cs="Arial"/>
          <w:sz w:val="20"/>
          <w:szCs w:val="20"/>
        </w:rPr>
        <w:t>.</w:t>
      </w:r>
    </w:p>
    <w:p w14:paraId="386A46C2" w14:textId="579514D2" w:rsidR="00DE27C9" w:rsidRPr="00DC31A9" w:rsidRDefault="00136BB4" w:rsidP="00860CB4">
      <w:pPr>
        <w:jc w:val="both"/>
        <w:rPr>
          <w:rFonts w:ascii="Arial" w:hAnsi="Arial" w:cs="Arial"/>
          <w:sz w:val="20"/>
          <w:szCs w:val="20"/>
        </w:rPr>
      </w:pPr>
      <w:r w:rsidRPr="00DC31A9">
        <w:rPr>
          <w:rFonts w:ascii="Arial" w:hAnsi="Arial" w:cs="Arial"/>
          <w:sz w:val="20"/>
          <w:szCs w:val="20"/>
        </w:rPr>
        <w:t>El contexto epidemiológico puso de manifiesto la</w:t>
      </w:r>
      <w:r w:rsidR="00DE27C9" w:rsidRPr="00DC31A9">
        <w:rPr>
          <w:rFonts w:ascii="Arial" w:hAnsi="Arial" w:cs="Arial"/>
          <w:sz w:val="20"/>
          <w:szCs w:val="20"/>
        </w:rPr>
        <w:t xml:space="preserve"> función sustantiva que posee la universidad, en tanto institución formadora de </w:t>
      </w:r>
      <w:r w:rsidR="00D550D7" w:rsidRPr="00DC31A9">
        <w:rPr>
          <w:rFonts w:ascii="Arial" w:hAnsi="Arial" w:cs="Arial"/>
          <w:sz w:val="20"/>
          <w:szCs w:val="20"/>
        </w:rPr>
        <w:t>gestores</w:t>
      </w:r>
      <w:r w:rsidR="00DE27C9" w:rsidRPr="00DC31A9">
        <w:rPr>
          <w:rFonts w:ascii="Arial" w:hAnsi="Arial" w:cs="Arial"/>
          <w:sz w:val="20"/>
          <w:szCs w:val="20"/>
        </w:rPr>
        <w:t xml:space="preserve"> capaces de intervenir en el desarrollo productivo nacional e internacional</w:t>
      </w:r>
      <w:r w:rsidR="0000307C" w:rsidRPr="00DC31A9">
        <w:rPr>
          <w:rFonts w:ascii="Arial" w:hAnsi="Arial" w:cs="Arial"/>
          <w:sz w:val="20"/>
          <w:szCs w:val="20"/>
        </w:rPr>
        <w:t xml:space="preserve"> y</w:t>
      </w:r>
      <w:r w:rsidR="00DE27C9" w:rsidRPr="00DC31A9">
        <w:rPr>
          <w:rFonts w:ascii="Arial" w:hAnsi="Arial" w:cs="Arial"/>
          <w:sz w:val="20"/>
          <w:szCs w:val="20"/>
        </w:rPr>
        <w:t xml:space="preserve"> de transformar el medio en el cual vivimos y</w:t>
      </w:r>
      <w:r w:rsidR="11953D05" w:rsidRPr="00DC31A9">
        <w:rPr>
          <w:rFonts w:ascii="Arial" w:hAnsi="Arial" w:cs="Arial"/>
          <w:sz w:val="20"/>
          <w:szCs w:val="20"/>
        </w:rPr>
        <w:t>,</w:t>
      </w:r>
      <w:r w:rsidR="00DE27C9" w:rsidRPr="00DC31A9">
        <w:rPr>
          <w:rFonts w:ascii="Arial" w:hAnsi="Arial" w:cs="Arial"/>
          <w:sz w:val="20"/>
          <w:szCs w:val="20"/>
        </w:rPr>
        <w:t xml:space="preserve"> por sobre todo</w:t>
      </w:r>
      <w:r w:rsidR="0000307C" w:rsidRPr="00DC31A9">
        <w:rPr>
          <w:rFonts w:ascii="Arial" w:hAnsi="Arial" w:cs="Arial"/>
          <w:sz w:val="20"/>
          <w:szCs w:val="20"/>
        </w:rPr>
        <w:t>,</w:t>
      </w:r>
      <w:r w:rsidR="00DE27C9" w:rsidRPr="00DC31A9">
        <w:rPr>
          <w:rFonts w:ascii="Arial" w:hAnsi="Arial" w:cs="Arial"/>
          <w:sz w:val="20"/>
          <w:szCs w:val="20"/>
        </w:rPr>
        <w:t xml:space="preserve"> sujetos de derecho desplegando sus habilidades y capacidades e</w:t>
      </w:r>
      <w:r w:rsidR="0000307C" w:rsidRPr="00DC31A9">
        <w:rPr>
          <w:rFonts w:ascii="Arial" w:hAnsi="Arial" w:cs="Arial"/>
          <w:sz w:val="20"/>
          <w:szCs w:val="20"/>
        </w:rPr>
        <w:t>n</w:t>
      </w:r>
      <w:r w:rsidR="00DE27C9" w:rsidRPr="00DC31A9">
        <w:rPr>
          <w:rFonts w:ascii="Arial" w:hAnsi="Arial" w:cs="Arial"/>
          <w:sz w:val="20"/>
          <w:szCs w:val="20"/>
        </w:rPr>
        <w:t xml:space="preserve"> pos de la inclusión.</w:t>
      </w:r>
    </w:p>
    <w:p w14:paraId="334812F8" w14:textId="6D0FB9D1" w:rsidR="00136BB4" w:rsidRPr="00DC31A9" w:rsidRDefault="00136BB4" w:rsidP="00860CB4">
      <w:pPr>
        <w:jc w:val="both"/>
        <w:rPr>
          <w:rFonts w:ascii="Arial" w:hAnsi="Arial" w:cs="Arial"/>
          <w:sz w:val="20"/>
          <w:szCs w:val="20"/>
        </w:rPr>
      </w:pPr>
      <w:r w:rsidRPr="00DC31A9">
        <w:rPr>
          <w:rFonts w:ascii="Arial" w:hAnsi="Arial" w:cs="Arial"/>
          <w:sz w:val="20"/>
          <w:szCs w:val="20"/>
        </w:rPr>
        <w:t>En virtud de ello, desde la SPU se advirtió que la Universidad y sus equipos de gestión requieren de una instancia de formación que fortalezca el rol que éstos ocupan en las instituciones, permitiéndoles promover modelos de gestión que posibiliten enriquecer la calidad y la creatividad en el desempeño de las diferentes funciones que componen la vida universitaria.</w:t>
      </w:r>
    </w:p>
    <w:p w14:paraId="2C9C57C1" w14:textId="4930698D" w:rsidR="00136BB4" w:rsidRPr="00DC31A9" w:rsidRDefault="00136BB4" w:rsidP="00860CB4">
      <w:pPr>
        <w:jc w:val="both"/>
        <w:rPr>
          <w:rFonts w:ascii="Arial" w:hAnsi="Arial" w:cs="Arial"/>
          <w:sz w:val="20"/>
          <w:szCs w:val="20"/>
        </w:rPr>
      </w:pPr>
      <w:r w:rsidRPr="00DC31A9">
        <w:rPr>
          <w:rFonts w:ascii="Arial" w:hAnsi="Arial" w:cs="Arial"/>
          <w:sz w:val="20"/>
          <w:szCs w:val="20"/>
        </w:rPr>
        <w:t xml:space="preserve">Atendiendo a este escenario y a los desafíos que se presentan para el Sistema Universitario, desde la Dirección se propicia el desarrollo del presente curso. Este espacio de capacitación y actualización permite el abordaje de los principales ejes de acción en la gestión de la Educación Superior </w:t>
      </w:r>
      <w:r w:rsidR="0000307C" w:rsidRPr="00DC31A9">
        <w:rPr>
          <w:rFonts w:ascii="Arial" w:hAnsi="Arial" w:cs="Arial"/>
          <w:sz w:val="20"/>
          <w:szCs w:val="20"/>
        </w:rPr>
        <w:t xml:space="preserve">actual </w:t>
      </w:r>
      <w:r w:rsidRPr="00DC31A9">
        <w:rPr>
          <w:rFonts w:ascii="Arial" w:hAnsi="Arial" w:cs="Arial"/>
          <w:sz w:val="20"/>
          <w:szCs w:val="20"/>
        </w:rPr>
        <w:t>y brinda continuidad a las instancias de formación propiciadas por la SPU en 2014 y 2018.</w:t>
      </w:r>
    </w:p>
    <w:p w14:paraId="64D535DC" w14:textId="6BB57629" w:rsidR="6A685CC3" w:rsidRPr="00DC31A9" w:rsidRDefault="6A685CC3" w:rsidP="00860CB4">
      <w:pPr>
        <w:jc w:val="both"/>
        <w:rPr>
          <w:rFonts w:ascii="Arial" w:hAnsi="Arial" w:cs="Arial"/>
          <w:sz w:val="20"/>
          <w:szCs w:val="20"/>
        </w:rPr>
      </w:pPr>
      <w:r w:rsidRPr="00DC31A9">
        <w:rPr>
          <w:rFonts w:ascii="Arial" w:hAnsi="Arial" w:cs="Arial"/>
          <w:sz w:val="20"/>
          <w:szCs w:val="20"/>
        </w:rPr>
        <w:t>Tiene como objetivo</w:t>
      </w:r>
      <w:r w:rsidR="00D146CA" w:rsidRPr="00DC31A9">
        <w:rPr>
          <w:rFonts w:ascii="Arial" w:hAnsi="Arial" w:cs="Arial"/>
          <w:sz w:val="20"/>
          <w:szCs w:val="20"/>
        </w:rPr>
        <w:t>s</w:t>
      </w:r>
      <w:r w:rsidRPr="00DC31A9">
        <w:rPr>
          <w:rFonts w:ascii="Arial" w:hAnsi="Arial" w:cs="Arial"/>
          <w:sz w:val="20"/>
          <w:szCs w:val="20"/>
        </w:rPr>
        <w:t>:</w:t>
      </w:r>
    </w:p>
    <w:p w14:paraId="5C3843B6" w14:textId="23862866" w:rsidR="00B12544" w:rsidRPr="00DC31A9" w:rsidRDefault="00B12544" w:rsidP="00860CB4">
      <w:pPr>
        <w:pStyle w:val="Prrafodelista"/>
        <w:numPr>
          <w:ilvl w:val="0"/>
          <w:numId w:val="23"/>
        </w:numPr>
        <w:jc w:val="both"/>
        <w:rPr>
          <w:rFonts w:ascii="Arial" w:hAnsi="Arial" w:cs="Arial"/>
          <w:sz w:val="20"/>
          <w:szCs w:val="20"/>
        </w:rPr>
      </w:pPr>
      <w:r w:rsidRPr="00DC31A9">
        <w:rPr>
          <w:rFonts w:ascii="Arial" w:hAnsi="Arial" w:cs="Arial"/>
          <w:sz w:val="20"/>
          <w:szCs w:val="20"/>
        </w:rPr>
        <w:t xml:space="preserve">Profundizar en el abordaje de las características específicas del Sistema Universitario Argentino, sus orígenes, alcances y logros. </w:t>
      </w:r>
    </w:p>
    <w:p w14:paraId="5CDCDCD8" w14:textId="09898CF2" w:rsidR="00B12544" w:rsidRPr="00DC31A9" w:rsidRDefault="00B12544" w:rsidP="00860CB4">
      <w:pPr>
        <w:pStyle w:val="Prrafodelista"/>
        <w:numPr>
          <w:ilvl w:val="0"/>
          <w:numId w:val="23"/>
        </w:numPr>
        <w:jc w:val="both"/>
        <w:rPr>
          <w:rFonts w:ascii="Arial" w:hAnsi="Arial" w:cs="Arial"/>
          <w:sz w:val="20"/>
          <w:szCs w:val="20"/>
        </w:rPr>
      </w:pPr>
      <w:r w:rsidRPr="00DC31A9">
        <w:rPr>
          <w:rFonts w:ascii="Arial" w:hAnsi="Arial" w:cs="Arial"/>
          <w:sz w:val="20"/>
          <w:szCs w:val="20"/>
        </w:rPr>
        <w:t xml:space="preserve">Reflexionar acerca de los ejes centrales de la gestión universitaria y sus implicancias para los equipos institucionales en escenarios desafiantes y complejos. </w:t>
      </w:r>
    </w:p>
    <w:p w14:paraId="71A8C38A" w14:textId="27E823D2" w:rsidR="00B12544" w:rsidRPr="00DC31A9" w:rsidRDefault="00B12544" w:rsidP="00860CB4">
      <w:pPr>
        <w:pStyle w:val="Prrafodelista"/>
        <w:numPr>
          <w:ilvl w:val="0"/>
          <w:numId w:val="23"/>
        </w:numPr>
        <w:jc w:val="both"/>
        <w:rPr>
          <w:rFonts w:ascii="Arial" w:hAnsi="Arial" w:cs="Arial"/>
          <w:sz w:val="20"/>
          <w:szCs w:val="20"/>
        </w:rPr>
      </w:pPr>
      <w:r w:rsidRPr="00DC31A9">
        <w:rPr>
          <w:rFonts w:ascii="Arial" w:hAnsi="Arial" w:cs="Arial"/>
          <w:sz w:val="20"/>
          <w:szCs w:val="20"/>
        </w:rPr>
        <w:t xml:space="preserve">Aplicar las herramientas conceptuales y metodológicas abordadas para diseñar colaborativamente proyectos de intervención institucional que contribuyan con la mejora de la calidad universitaria. </w:t>
      </w:r>
    </w:p>
    <w:p w14:paraId="467FDCEE" w14:textId="0020476F" w:rsidR="00485770" w:rsidRPr="00DC31A9" w:rsidRDefault="00B12544" w:rsidP="00860CB4">
      <w:pPr>
        <w:pStyle w:val="Prrafodelista"/>
        <w:numPr>
          <w:ilvl w:val="0"/>
          <w:numId w:val="23"/>
        </w:numPr>
        <w:jc w:val="both"/>
        <w:rPr>
          <w:rFonts w:ascii="Arial" w:hAnsi="Arial" w:cs="Arial"/>
          <w:sz w:val="20"/>
          <w:szCs w:val="20"/>
        </w:rPr>
      </w:pPr>
      <w:r w:rsidRPr="00DC31A9">
        <w:rPr>
          <w:rFonts w:ascii="Arial" w:hAnsi="Arial" w:cs="Arial"/>
          <w:sz w:val="20"/>
          <w:szCs w:val="20"/>
        </w:rPr>
        <w:t>Generar redes de intercambio entre colegas de las distintas instituciones universitarias que permitan una sinergia asertiva, colaborativa, en pos de la mejora continua del Sistema.</w:t>
      </w:r>
    </w:p>
    <w:p w14:paraId="51371768" w14:textId="39279D96" w:rsidR="001928DE" w:rsidRPr="00DC31A9" w:rsidRDefault="001928DE" w:rsidP="00860CB4">
      <w:pPr>
        <w:jc w:val="both"/>
        <w:rPr>
          <w:rFonts w:ascii="Arial" w:hAnsi="Arial" w:cs="Arial"/>
          <w:sz w:val="20"/>
          <w:szCs w:val="20"/>
        </w:rPr>
      </w:pPr>
      <w:r w:rsidRPr="00DC31A9">
        <w:rPr>
          <w:rFonts w:ascii="Arial" w:hAnsi="Arial" w:cs="Arial"/>
          <w:sz w:val="20"/>
          <w:szCs w:val="20"/>
        </w:rPr>
        <w:t>Organización y modalidad de la propuesta:</w:t>
      </w:r>
    </w:p>
    <w:p w14:paraId="4989C5E6" w14:textId="7E744306" w:rsidR="001928DE" w:rsidRPr="00DC31A9" w:rsidRDefault="001928DE" w:rsidP="00860CB4">
      <w:pPr>
        <w:pStyle w:val="Prrafodelista"/>
        <w:numPr>
          <w:ilvl w:val="0"/>
          <w:numId w:val="23"/>
        </w:numPr>
        <w:jc w:val="both"/>
        <w:rPr>
          <w:rFonts w:ascii="Arial" w:hAnsi="Arial" w:cs="Arial"/>
          <w:sz w:val="20"/>
          <w:szCs w:val="20"/>
        </w:rPr>
      </w:pPr>
      <w:r w:rsidRPr="00DC31A9">
        <w:rPr>
          <w:rFonts w:ascii="Arial" w:hAnsi="Arial" w:cs="Arial"/>
          <w:sz w:val="20"/>
          <w:szCs w:val="20"/>
        </w:rPr>
        <w:lastRenderedPageBreak/>
        <w:t xml:space="preserve">El Curso de Gestión Universitaria </w:t>
      </w:r>
      <w:r w:rsidR="00832C11" w:rsidRPr="00DC31A9">
        <w:rPr>
          <w:rFonts w:ascii="Arial" w:hAnsi="Arial" w:cs="Arial"/>
          <w:sz w:val="20"/>
          <w:szCs w:val="20"/>
        </w:rPr>
        <w:t>se</w:t>
      </w:r>
      <w:r w:rsidRPr="00DC31A9">
        <w:rPr>
          <w:rFonts w:ascii="Arial" w:hAnsi="Arial" w:cs="Arial"/>
          <w:sz w:val="20"/>
          <w:szCs w:val="20"/>
        </w:rPr>
        <w:t xml:space="preserve"> organiz</w:t>
      </w:r>
      <w:r w:rsidR="00832C11" w:rsidRPr="00DC31A9">
        <w:rPr>
          <w:rFonts w:ascii="Arial" w:hAnsi="Arial" w:cs="Arial"/>
          <w:sz w:val="20"/>
          <w:szCs w:val="20"/>
        </w:rPr>
        <w:t>ó</w:t>
      </w:r>
      <w:r w:rsidRPr="00DC31A9">
        <w:rPr>
          <w:rFonts w:ascii="Arial" w:hAnsi="Arial" w:cs="Arial"/>
          <w:sz w:val="20"/>
          <w:szCs w:val="20"/>
        </w:rPr>
        <w:t xml:space="preserve"> en cinco módulos, con ejes vinculados entre sí sobre temas propios de la gestión universitaria, a fin de que quienes tienen responsabilidades de ejecución mejoren sus conocimientos sobre el Sistema Universitario Argentino, con sus funciones interrelacionadas y</w:t>
      </w:r>
      <w:r w:rsidR="00333224" w:rsidRPr="00DC31A9">
        <w:rPr>
          <w:rFonts w:ascii="Arial" w:hAnsi="Arial" w:cs="Arial"/>
          <w:sz w:val="20"/>
          <w:szCs w:val="20"/>
        </w:rPr>
        <w:t>,</w:t>
      </w:r>
      <w:r w:rsidRPr="00DC31A9">
        <w:rPr>
          <w:rFonts w:ascii="Arial" w:hAnsi="Arial" w:cs="Arial"/>
          <w:sz w:val="20"/>
          <w:szCs w:val="20"/>
        </w:rPr>
        <w:t xml:space="preserve"> particularmente</w:t>
      </w:r>
      <w:r w:rsidR="00333224" w:rsidRPr="00DC31A9">
        <w:rPr>
          <w:rFonts w:ascii="Arial" w:hAnsi="Arial" w:cs="Arial"/>
          <w:sz w:val="20"/>
          <w:szCs w:val="20"/>
        </w:rPr>
        <w:t>,</w:t>
      </w:r>
      <w:r w:rsidRPr="00DC31A9">
        <w:rPr>
          <w:rFonts w:ascii="Arial" w:hAnsi="Arial" w:cs="Arial"/>
          <w:sz w:val="20"/>
          <w:szCs w:val="20"/>
        </w:rPr>
        <w:t xml:space="preserve"> identifiquen las herramientas necesarias para desarrollar estrategias de intervención institucional.</w:t>
      </w:r>
    </w:p>
    <w:p w14:paraId="4579EF95" w14:textId="00606A96" w:rsidR="001928DE" w:rsidRPr="00DC31A9" w:rsidRDefault="001928DE" w:rsidP="00860CB4">
      <w:pPr>
        <w:pStyle w:val="Prrafodelista"/>
        <w:numPr>
          <w:ilvl w:val="0"/>
          <w:numId w:val="23"/>
        </w:numPr>
        <w:jc w:val="both"/>
        <w:rPr>
          <w:rFonts w:ascii="Arial" w:hAnsi="Arial" w:cs="Arial"/>
          <w:sz w:val="20"/>
          <w:szCs w:val="20"/>
        </w:rPr>
      </w:pPr>
      <w:r w:rsidRPr="00DC31A9">
        <w:rPr>
          <w:rFonts w:ascii="Arial" w:hAnsi="Arial" w:cs="Arial"/>
          <w:sz w:val="20"/>
          <w:szCs w:val="20"/>
        </w:rPr>
        <w:t>La modalidad del Curso fue virtual, utilizando el modelo de distribución de universidades de los Consejos Regionales de Planificación de la Educación Superior (CPRES), con una duración de dos meses y una cursada quincenal. En virtud de ello, durante los meses de mayo-julio se desarrolló para el CPRES Metropolitano, entre agosto-octubre para los CPRES Bonaerense y Centro y</w:t>
      </w:r>
      <w:r w:rsidR="00222D3D" w:rsidRPr="00DC31A9">
        <w:rPr>
          <w:rFonts w:ascii="Arial" w:hAnsi="Arial" w:cs="Arial"/>
          <w:sz w:val="20"/>
          <w:szCs w:val="20"/>
        </w:rPr>
        <w:t>,</w:t>
      </w:r>
      <w:r w:rsidRPr="00DC31A9">
        <w:rPr>
          <w:rFonts w:ascii="Arial" w:hAnsi="Arial" w:cs="Arial"/>
          <w:sz w:val="20"/>
          <w:szCs w:val="20"/>
        </w:rPr>
        <w:t xml:space="preserve"> finalmente, entre octubre y diciembre para los CPRES Sur y Nuevo Cuyo.</w:t>
      </w:r>
    </w:p>
    <w:p w14:paraId="71E8F799" w14:textId="77777777" w:rsidR="001928DE" w:rsidRPr="00DC31A9" w:rsidRDefault="001928DE" w:rsidP="00860CB4">
      <w:pPr>
        <w:pStyle w:val="Prrafodelista"/>
        <w:numPr>
          <w:ilvl w:val="0"/>
          <w:numId w:val="23"/>
        </w:numPr>
        <w:jc w:val="both"/>
        <w:rPr>
          <w:rFonts w:ascii="Arial" w:hAnsi="Arial" w:cs="Arial"/>
          <w:sz w:val="20"/>
          <w:szCs w:val="20"/>
        </w:rPr>
      </w:pPr>
      <w:r w:rsidRPr="00DC31A9">
        <w:rPr>
          <w:rFonts w:ascii="Arial" w:hAnsi="Arial" w:cs="Arial"/>
          <w:sz w:val="20"/>
          <w:szCs w:val="20"/>
        </w:rPr>
        <w:t>La participación de los cursantes estuvo orientada a quienes ejercen en la actualidad una función de gestión en una institución universitaria a nivel de decano y vicedecano, secretario y subsecretario de universidad, secretario y subsecretario de facultad o cargos equivalentes, con interés en actualizar su formación e impulsar procesos de mejora institucional.</w:t>
      </w:r>
    </w:p>
    <w:p w14:paraId="7444959F" w14:textId="36DFB0C6" w:rsidR="009F7123" w:rsidRPr="00DC31A9" w:rsidRDefault="00B10766" w:rsidP="00860CB4">
      <w:pPr>
        <w:jc w:val="both"/>
        <w:rPr>
          <w:rFonts w:ascii="Arial" w:hAnsi="Arial" w:cs="Arial"/>
          <w:sz w:val="20"/>
          <w:szCs w:val="20"/>
        </w:rPr>
      </w:pPr>
      <w:r w:rsidRPr="00DC31A9">
        <w:rPr>
          <w:rFonts w:ascii="Arial" w:hAnsi="Arial" w:cs="Arial"/>
          <w:sz w:val="20"/>
          <w:szCs w:val="20"/>
        </w:rPr>
        <w:t>Destinatarios:</w:t>
      </w:r>
    </w:p>
    <w:p w14:paraId="2C1CAFCA" w14:textId="3EE69C0E" w:rsidR="00B10766" w:rsidRPr="00DC31A9" w:rsidRDefault="00B10766" w:rsidP="00860CB4">
      <w:pPr>
        <w:pStyle w:val="Prrafodelista"/>
        <w:numPr>
          <w:ilvl w:val="0"/>
          <w:numId w:val="23"/>
        </w:numPr>
        <w:jc w:val="both"/>
        <w:rPr>
          <w:rFonts w:ascii="Arial" w:hAnsi="Arial" w:cs="Arial"/>
          <w:sz w:val="20"/>
          <w:szCs w:val="20"/>
        </w:rPr>
      </w:pPr>
      <w:r w:rsidRPr="00DC31A9">
        <w:rPr>
          <w:rFonts w:ascii="Arial" w:hAnsi="Arial" w:cs="Arial"/>
          <w:sz w:val="20"/>
          <w:szCs w:val="20"/>
        </w:rPr>
        <w:t xml:space="preserve">Universidades </w:t>
      </w:r>
      <w:r w:rsidR="00572917" w:rsidRPr="00DC31A9">
        <w:rPr>
          <w:rFonts w:ascii="Arial" w:hAnsi="Arial" w:cs="Arial"/>
          <w:sz w:val="20"/>
          <w:szCs w:val="20"/>
        </w:rPr>
        <w:t xml:space="preserve">Nacionales y </w:t>
      </w:r>
      <w:r w:rsidRPr="00DC31A9">
        <w:rPr>
          <w:rFonts w:ascii="Arial" w:hAnsi="Arial" w:cs="Arial"/>
          <w:sz w:val="20"/>
          <w:szCs w:val="20"/>
        </w:rPr>
        <w:t>Provinciales</w:t>
      </w:r>
      <w:r w:rsidR="00B45DC1" w:rsidRPr="00DC31A9">
        <w:rPr>
          <w:rFonts w:ascii="Arial" w:hAnsi="Arial" w:cs="Arial"/>
          <w:sz w:val="20"/>
          <w:szCs w:val="20"/>
        </w:rPr>
        <w:t xml:space="preserve"> de </w:t>
      </w:r>
      <w:r w:rsidR="006B620C" w:rsidRPr="00DC31A9">
        <w:rPr>
          <w:rFonts w:ascii="Arial" w:hAnsi="Arial" w:cs="Arial"/>
          <w:sz w:val="20"/>
          <w:szCs w:val="20"/>
        </w:rPr>
        <w:t>Gestión Estatal</w:t>
      </w:r>
      <w:r w:rsidRPr="00DC31A9">
        <w:rPr>
          <w:rFonts w:ascii="Arial" w:hAnsi="Arial" w:cs="Arial"/>
          <w:sz w:val="20"/>
          <w:szCs w:val="20"/>
        </w:rPr>
        <w:t>.</w:t>
      </w:r>
    </w:p>
    <w:p w14:paraId="3F37BBB8" w14:textId="36A1D824" w:rsidR="00B10766" w:rsidRPr="00DC31A9" w:rsidRDefault="00B10766" w:rsidP="00860CB4">
      <w:pPr>
        <w:pStyle w:val="Prrafodelista"/>
        <w:numPr>
          <w:ilvl w:val="0"/>
          <w:numId w:val="23"/>
        </w:numPr>
        <w:jc w:val="both"/>
        <w:rPr>
          <w:rFonts w:ascii="Arial" w:hAnsi="Arial" w:cs="Arial"/>
          <w:sz w:val="20"/>
          <w:szCs w:val="20"/>
        </w:rPr>
      </w:pPr>
      <w:r w:rsidRPr="00DC31A9">
        <w:rPr>
          <w:rFonts w:ascii="Arial" w:hAnsi="Arial" w:cs="Arial"/>
          <w:sz w:val="20"/>
          <w:szCs w:val="20"/>
        </w:rPr>
        <w:t xml:space="preserve">Institutos Universitarios </w:t>
      </w:r>
      <w:r w:rsidR="00333224" w:rsidRPr="00DC31A9">
        <w:rPr>
          <w:rFonts w:ascii="Arial" w:hAnsi="Arial" w:cs="Arial"/>
          <w:sz w:val="20"/>
          <w:szCs w:val="20"/>
        </w:rPr>
        <w:t>P</w:t>
      </w:r>
      <w:r w:rsidRPr="00DC31A9">
        <w:rPr>
          <w:rFonts w:ascii="Arial" w:hAnsi="Arial" w:cs="Arial"/>
          <w:sz w:val="20"/>
          <w:szCs w:val="20"/>
        </w:rPr>
        <w:t>úblicos.</w:t>
      </w:r>
    </w:p>
    <w:p w14:paraId="582950AB" w14:textId="77777777" w:rsidR="00B10766" w:rsidRPr="00DC31A9" w:rsidRDefault="00B10766" w:rsidP="00860CB4">
      <w:pPr>
        <w:pStyle w:val="Prrafodelista"/>
        <w:numPr>
          <w:ilvl w:val="0"/>
          <w:numId w:val="23"/>
        </w:numPr>
        <w:jc w:val="both"/>
        <w:rPr>
          <w:rFonts w:ascii="Arial" w:hAnsi="Arial" w:cs="Arial"/>
          <w:sz w:val="20"/>
          <w:szCs w:val="20"/>
        </w:rPr>
      </w:pPr>
      <w:r w:rsidRPr="00DC31A9">
        <w:rPr>
          <w:rFonts w:ascii="Arial" w:hAnsi="Arial" w:cs="Arial"/>
          <w:sz w:val="20"/>
          <w:szCs w:val="20"/>
        </w:rPr>
        <w:t>Consejo Interuniversitario Nacional.</w:t>
      </w:r>
    </w:p>
    <w:p w14:paraId="5E71BFE1" w14:textId="327B36DE" w:rsidR="00CC6DB1" w:rsidRPr="00DC31A9" w:rsidRDefault="00CC6DB1" w:rsidP="00860CB4">
      <w:pPr>
        <w:jc w:val="both"/>
        <w:rPr>
          <w:rFonts w:ascii="Arial" w:hAnsi="Arial" w:cs="Arial"/>
          <w:bCs/>
          <w:sz w:val="20"/>
          <w:szCs w:val="20"/>
        </w:rPr>
      </w:pPr>
      <w:r w:rsidRPr="00DC31A9">
        <w:rPr>
          <w:rFonts w:ascii="Arial" w:hAnsi="Arial" w:cs="Arial"/>
          <w:bCs/>
          <w:sz w:val="20"/>
          <w:szCs w:val="20"/>
        </w:rPr>
        <w:t>Resultados alcanzados</w:t>
      </w:r>
      <w:r w:rsidR="009D270D" w:rsidRPr="00DC31A9">
        <w:rPr>
          <w:rFonts w:ascii="Arial" w:hAnsi="Arial" w:cs="Arial"/>
          <w:bCs/>
          <w:sz w:val="20"/>
          <w:szCs w:val="20"/>
        </w:rPr>
        <w:t xml:space="preserve"> durante </w:t>
      </w:r>
      <w:r w:rsidR="00DF6637" w:rsidRPr="00DC31A9">
        <w:rPr>
          <w:rFonts w:ascii="Arial" w:hAnsi="Arial" w:cs="Arial"/>
          <w:bCs/>
          <w:sz w:val="20"/>
          <w:szCs w:val="20"/>
        </w:rPr>
        <w:t>2020-</w:t>
      </w:r>
      <w:r w:rsidR="009D270D" w:rsidRPr="00DC31A9">
        <w:rPr>
          <w:rFonts w:ascii="Arial" w:hAnsi="Arial" w:cs="Arial"/>
          <w:bCs/>
          <w:sz w:val="20"/>
          <w:szCs w:val="20"/>
        </w:rPr>
        <w:t>2021</w:t>
      </w:r>
      <w:r w:rsidRPr="00DC31A9">
        <w:rPr>
          <w:rFonts w:ascii="Arial" w:hAnsi="Arial" w:cs="Arial"/>
          <w:bCs/>
          <w:sz w:val="20"/>
          <w:szCs w:val="20"/>
        </w:rPr>
        <w:t>:</w:t>
      </w:r>
    </w:p>
    <w:p w14:paraId="65FC6BF7" w14:textId="30FD2DCE" w:rsidR="00863666" w:rsidRPr="00DC31A9" w:rsidRDefault="67352776" w:rsidP="07090C0D">
      <w:pPr>
        <w:pStyle w:val="Prrafodelista"/>
        <w:numPr>
          <w:ilvl w:val="0"/>
          <w:numId w:val="24"/>
        </w:numPr>
        <w:jc w:val="both"/>
        <w:rPr>
          <w:rFonts w:ascii="Arial" w:hAnsi="Arial" w:cs="Arial"/>
          <w:sz w:val="20"/>
          <w:szCs w:val="20"/>
        </w:rPr>
      </w:pPr>
      <w:r w:rsidRPr="00DC31A9">
        <w:rPr>
          <w:rFonts w:ascii="Arial" w:hAnsi="Arial" w:cs="Arial"/>
          <w:sz w:val="20"/>
          <w:szCs w:val="20"/>
        </w:rPr>
        <w:t>S</w:t>
      </w:r>
      <w:r w:rsidR="0D8EF805" w:rsidRPr="00DC31A9">
        <w:rPr>
          <w:rFonts w:ascii="Arial" w:hAnsi="Arial" w:cs="Arial"/>
          <w:sz w:val="20"/>
          <w:szCs w:val="20"/>
        </w:rPr>
        <w:t>e capacitaron a 3</w:t>
      </w:r>
      <w:r w:rsidR="1E470237" w:rsidRPr="00DC31A9">
        <w:rPr>
          <w:rFonts w:ascii="Arial" w:hAnsi="Arial" w:cs="Arial"/>
          <w:sz w:val="20"/>
          <w:szCs w:val="20"/>
        </w:rPr>
        <w:t>69</w:t>
      </w:r>
      <w:r w:rsidR="0D8EF805" w:rsidRPr="00DC31A9">
        <w:rPr>
          <w:rFonts w:ascii="Arial" w:hAnsi="Arial" w:cs="Arial"/>
          <w:sz w:val="20"/>
          <w:szCs w:val="20"/>
        </w:rPr>
        <w:t xml:space="preserve"> </w:t>
      </w:r>
      <w:r w:rsidR="5EF32EC9" w:rsidRPr="00DC31A9">
        <w:rPr>
          <w:rFonts w:ascii="Arial" w:hAnsi="Arial" w:cs="Arial"/>
          <w:sz w:val="20"/>
          <w:szCs w:val="20"/>
        </w:rPr>
        <w:t>gestores</w:t>
      </w:r>
      <w:r w:rsidR="0D8EF805" w:rsidRPr="00DC31A9">
        <w:rPr>
          <w:rFonts w:ascii="Arial" w:hAnsi="Arial" w:cs="Arial"/>
          <w:sz w:val="20"/>
          <w:szCs w:val="20"/>
        </w:rPr>
        <w:t xml:space="preserve"> del Sistema Universitario Argentino</w:t>
      </w:r>
      <w:r w:rsidR="0DD719A5" w:rsidRPr="00DC31A9">
        <w:rPr>
          <w:rFonts w:ascii="Arial" w:hAnsi="Arial" w:cs="Arial"/>
          <w:sz w:val="20"/>
          <w:szCs w:val="20"/>
        </w:rPr>
        <w:t xml:space="preserve"> </w:t>
      </w:r>
      <w:r w:rsidR="54B35391" w:rsidRPr="00DC31A9">
        <w:rPr>
          <w:rFonts w:ascii="Arial" w:hAnsi="Arial" w:cs="Arial"/>
          <w:sz w:val="20"/>
          <w:szCs w:val="20"/>
        </w:rPr>
        <w:t>de</w:t>
      </w:r>
      <w:r w:rsidR="0D8EF805" w:rsidRPr="00DC31A9">
        <w:rPr>
          <w:rFonts w:ascii="Arial" w:hAnsi="Arial" w:cs="Arial"/>
          <w:sz w:val="20"/>
          <w:szCs w:val="20"/>
        </w:rPr>
        <w:t xml:space="preserve"> </w:t>
      </w:r>
      <w:r w:rsidR="384A3B2B" w:rsidRPr="00DC31A9">
        <w:rPr>
          <w:rFonts w:ascii="Arial" w:hAnsi="Arial" w:cs="Arial"/>
          <w:sz w:val="20"/>
          <w:szCs w:val="20"/>
        </w:rPr>
        <w:t>5</w:t>
      </w:r>
      <w:r w:rsidR="095E56CA" w:rsidRPr="00DC31A9">
        <w:rPr>
          <w:rFonts w:ascii="Arial" w:hAnsi="Arial" w:cs="Arial"/>
          <w:sz w:val="20"/>
          <w:szCs w:val="20"/>
        </w:rPr>
        <w:t>1</w:t>
      </w:r>
      <w:r w:rsidR="0D8EF805" w:rsidRPr="00DC31A9">
        <w:rPr>
          <w:rFonts w:ascii="Arial" w:hAnsi="Arial" w:cs="Arial"/>
          <w:sz w:val="20"/>
          <w:szCs w:val="20"/>
        </w:rPr>
        <w:t xml:space="preserve"> Universidades Nacionales</w:t>
      </w:r>
      <w:r w:rsidR="1BB6C375" w:rsidRPr="00DC31A9">
        <w:rPr>
          <w:rFonts w:ascii="Arial" w:hAnsi="Arial" w:cs="Arial"/>
          <w:sz w:val="20"/>
          <w:szCs w:val="20"/>
        </w:rPr>
        <w:t xml:space="preserve">, </w:t>
      </w:r>
      <w:r w:rsidR="095E56CA" w:rsidRPr="00DC31A9">
        <w:rPr>
          <w:rFonts w:ascii="Arial" w:hAnsi="Arial" w:cs="Arial"/>
          <w:sz w:val="20"/>
          <w:szCs w:val="20"/>
        </w:rPr>
        <w:t xml:space="preserve">4 </w:t>
      </w:r>
      <w:r w:rsidR="1BB6C375" w:rsidRPr="00DC31A9">
        <w:rPr>
          <w:rFonts w:ascii="Arial" w:hAnsi="Arial" w:cs="Arial"/>
          <w:sz w:val="20"/>
          <w:szCs w:val="20"/>
        </w:rPr>
        <w:t xml:space="preserve">Universidades </w:t>
      </w:r>
      <w:r w:rsidR="0D8EF805" w:rsidRPr="00DC31A9">
        <w:rPr>
          <w:rFonts w:ascii="Arial" w:hAnsi="Arial" w:cs="Arial"/>
          <w:sz w:val="20"/>
          <w:szCs w:val="20"/>
        </w:rPr>
        <w:t>Provinciales</w:t>
      </w:r>
      <w:r w:rsidR="095E56CA" w:rsidRPr="00DC31A9">
        <w:rPr>
          <w:rFonts w:ascii="Arial" w:hAnsi="Arial" w:cs="Arial"/>
          <w:sz w:val="20"/>
          <w:szCs w:val="20"/>
        </w:rPr>
        <w:t xml:space="preserve">, </w:t>
      </w:r>
      <w:r w:rsidR="7B7B5C74" w:rsidRPr="00DC31A9">
        <w:rPr>
          <w:rFonts w:ascii="Arial" w:hAnsi="Arial" w:cs="Arial"/>
          <w:sz w:val="20"/>
          <w:szCs w:val="20"/>
        </w:rPr>
        <w:t xml:space="preserve">3 Institutos Universitarios de </w:t>
      </w:r>
      <w:r w:rsidR="006B620C" w:rsidRPr="00DC31A9">
        <w:rPr>
          <w:rFonts w:ascii="Arial" w:hAnsi="Arial" w:cs="Arial"/>
          <w:sz w:val="20"/>
          <w:szCs w:val="20"/>
        </w:rPr>
        <w:t>Gestión Estatal</w:t>
      </w:r>
      <w:r w:rsidR="7B7B5C74" w:rsidRPr="00DC31A9">
        <w:rPr>
          <w:rFonts w:ascii="Arial" w:hAnsi="Arial" w:cs="Arial"/>
          <w:sz w:val="20"/>
          <w:szCs w:val="20"/>
        </w:rPr>
        <w:t xml:space="preserve"> y el Consejo Interuniversitario Nacional</w:t>
      </w:r>
      <w:r w:rsidR="0D8EF805" w:rsidRPr="00DC31A9">
        <w:rPr>
          <w:rFonts w:ascii="Arial" w:hAnsi="Arial" w:cs="Arial"/>
          <w:sz w:val="20"/>
          <w:szCs w:val="20"/>
        </w:rPr>
        <w:t xml:space="preserve"> pertenecientes a </w:t>
      </w:r>
      <w:r w:rsidR="15AD441B" w:rsidRPr="00DC31A9">
        <w:rPr>
          <w:rFonts w:ascii="Arial" w:hAnsi="Arial" w:cs="Arial"/>
          <w:sz w:val="20"/>
          <w:szCs w:val="20"/>
        </w:rPr>
        <w:t>21</w:t>
      </w:r>
      <w:r w:rsidR="0D8EF805" w:rsidRPr="00DC31A9">
        <w:rPr>
          <w:rFonts w:ascii="Arial" w:hAnsi="Arial" w:cs="Arial"/>
          <w:sz w:val="20"/>
          <w:szCs w:val="20"/>
        </w:rPr>
        <w:t xml:space="preserve"> jurisdicciones de nuestro país.</w:t>
      </w:r>
    </w:p>
    <w:p w14:paraId="43CFCD40" w14:textId="77777777" w:rsidR="00863666" w:rsidRPr="00DC31A9" w:rsidRDefault="00863666">
      <w:pPr>
        <w:rPr>
          <w:rFonts w:ascii="Arial" w:hAnsi="Arial" w:cs="Arial"/>
          <w:b/>
          <w:bCs/>
          <w:sz w:val="20"/>
          <w:szCs w:val="20"/>
        </w:rPr>
      </w:pPr>
      <w:r w:rsidRPr="00DC31A9">
        <w:rPr>
          <w:rFonts w:ascii="Arial" w:hAnsi="Arial" w:cs="Arial"/>
          <w:b/>
          <w:bCs/>
          <w:sz w:val="20"/>
          <w:szCs w:val="20"/>
        </w:rPr>
        <w:br w:type="page"/>
      </w:r>
    </w:p>
    <w:p w14:paraId="4AAD61B8" w14:textId="77777777" w:rsidR="002218F6" w:rsidRPr="00DC31A9" w:rsidRDefault="43C7BF23" w:rsidP="002218F6">
      <w:pPr>
        <w:jc w:val="both"/>
        <w:rPr>
          <w:rFonts w:ascii="Arial" w:hAnsi="Arial" w:cs="Arial"/>
          <w:sz w:val="20"/>
          <w:szCs w:val="20"/>
        </w:rPr>
      </w:pPr>
      <w:r w:rsidRPr="00DC31A9">
        <w:rPr>
          <w:rFonts w:ascii="Arial" w:hAnsi="Arial" w:cs="Arial"/>
          <w:b/>
          <w:bCs/>
          <w:sz w:val="20"/>
          <w:szCs w:val="20"/>
        </w:rPr>
        <w:lastRenderedPageBreak/>
        <w:t>Objetivos de Desarrollo Sostenible en el Sistema Universitario Argentino</w:t>
      </w:r>
    </w:p>
    <w:p w14:paraId="1EBE9FB8" w14:textId="77777777" w:rsidR="00CF265D" w:rsidRPr="00DC31A9" w:rsidRDefault="00CF265D" w:rsidP="00CF265D">
      <w:pPr>
        <w:jc w:val="both"/>
        <w:rPr>
          <w:rFonts w:ascii="Arial" w:hAnsi="Arial" w:cs="Arial"/>
          <w:sz w:val="20"/>
          <w:szCs w:val="20"/>
        </w:rPr>
      </w:pPr>
      <w:r w:rsidRPr="00DC31A9">
        <w:rPr>
          <w:rFonts w:ascii="Arial" w:hAnsi="Arial" w:cs="Arial"/>
          <w:sz w:val="20"/>
          <w:szCs w:val="20"/>
        </w:rPr>
        <w:t>Descripción:</w:t>
      </w:r>
    </w:p>
    <w:p w14:paraId="36F195AE" w14:textId="3771FF7B" w:rsidR="002218F6" w:rsidRPr="00DC31A9" w:rsidRDefault="43C7BF23" w:rsidP="002218F6">
      <w:pPr>
        <w:jc w:val="both"/>
        <w:rPr>
          <w:rFonts w:ascii="Arial" w:hAnsi="Arial" w:cs="Arial"/>
          <w:sz w:val="20"/>
          <w:szCs w:val="20"/>
        </w:rPr>
      </w:pPr>
      <w:r w:rsidRPr="00DC31A9">
        <w:rPr>
          <w:rFonts w:ascii="Arial" w:hAnsi="Arial" w:cs="Arial"/>
          <w:sz w:val="20"/>
          <w:szCs w:val="20"/>
        </w:rPr>
        <w:t>La República Argentina adoptó</w:t>
      </w:r>
      <w:r w:rsidR="6366FC1F" w:rsidRPr="00DC31A9">
        <w:rPr>
          <w:rFonts w:ascii="Arial" w:hAnsi="Arial" w:cs="Arial"/>
          <w:sz w:val="20"/>
          <w:szCs w:val="20"/>
        </w:rPr>
        <w:t>,</w:t>
      </w:r>
      <w:r w:rsidRPr="00DC31A9">
        <w:rPr>
          <w:rFonts w:ascii="Arial" w:hAnsi="Arial" w:cs="Arial"/>
          <w:sz w:val="20"/>
          <w:szCs w:val="20"/>
        </w:rPr>
        <w:t xml:space="preserve"> junto con los Estados miembro de las Naciones Unidas (ONU)</w:t>
      </w:r>
      <w:r w:rsidR="6366FC1F" w:rsidRPr="00DC31A9">
        <w:rPr>
          <w:rFonts w:ascii="Arial" w:hAnsi="Arial" w:cs="Arial"/>
          <w:sz w:val="20"/>
          <w:szCs w:val="20"/>
        </w:rPr>
        <w:t>,</w:t>
      </w:r>
      <w:r w:rsidRPr="00DC31A9">
        <w:rPr>
          <w:rFonts w:ascii="Arial" w:hAnsi="Arial" w:cs="Arial"/>
          <w:sz w:val="20"/>
          <w:szCs w:val="20"/>
        </w:rPr>
        <w:t xml:space="preserve"> dar cumplimiento a la Agenda 2030 para el Desarrollo Sostenible, sus 17 Objetivos de Desarrollo Sostenible (ODS) y 169 metas asociadas a estos objetivos.</w:t>
      </w:r>
    </w:p>
    <w:p w14:paraId="02A013B9" w14:textId="56EB170B" w:rsidR="43C7BF23" w:rsidRPr="00DC31A9" w:rsidRDefault="43C7BF23" w:rsidP="07090C0D">
      <w:pPr>
        <w:jc w:val="both"/>
        <w:rPr>
          <w:rFonts w:ascii="Arial" w:hAnsi="Arial" w:cs="Arial"/>
          <w:sz w:val="20"/>
          <w:szCs w:val="20"/>
        </w:rPr>
      </w:pPr>
      <w:r w:rsidRPr="00DC31A9">
        <w:rPr>
          <w:rFonts w:ascii="Arial" w:hAnsi="Arial" w:cs="Arial"/>
          <w:sz w:val="20"/>
          <w:szCs w:val="20"/>
        </w:rPr>
        <w:t>Esta acción busca contribuir al conocimiento, el impulso y la difusión de los Objetivos de Desarrollo Sostenible (ODS) en el Sistema Universitario Nacional</w:t>
      </w:r>
      <w:r w:rsidR="39F2B928" w:rsidRPr="00DC31A9">
        <w:rPr>
          <w:rFonts w:ascii="Arial" w:hAnsi="Arial" w:cs="Arial"/>
          <w:sz w:val="20"/>
          <w:szCs w:val="20"/>
        </w:rPr>
        <w:t>, en base a lo indicado por el Consejo Económico y Social de la ONU (2017) en cooperación con regiones y sectores, incluyendo el ámbito académico, las comunidades locales, los gobiernos y demás actores relevantes.</w:t>
      </w:r>
    </w:p>
    <w:p w14:paraId="16D6D6F2" w14:textId="77777777" w:rsidR="002218F6" w:rsidRPr="00DC31A9" w:rsidRDefault="002218F6" w:rsidP="002218F6">
      <w:pPr>
        <w:jc w:val="both"/>
        <w:rPr>
          <w:rFonts w:ascii="Arial" w:hAnsi="Arial" w:cs="Arial"/>
          <w:sz w:val="20"/>
          <w:szCs w:val="20"/>
        </w:rPr>
      </w:pPr>
      <w:r w:rsidRPr="00DC31A9">
        <w:rPr>
          <w:rFonts w:ascii="Arial" w:hAnsi="Arial" w:cs="Arial"/>
          <w:sz w:val="20"/>
          <w:szCs w:val="20"/>
        </w:rPr>
        <w:t>Tiene como objetivos:</w:t>
      </w:r>
    </w:p>
    <w:p w14:paraId="4B00C80C" w14:textId="77777777" w:rsidR="002218F6" w:rsidRPr="00DC31A9" w:rsidRDefault="002218F6" w:rsidP="002218F6">
      <w:pPr>
        <w:pStyle w:val="Prrafodelista"/>
        <w:numPr>
          <w:ilvl w:val="0"/>
          <w:numId w:val="19"/>
        </w:numPr>
        <w:jc w:val="both"/>
        <w:rPr>
          <w:rFonts w:ascii="Arial" w:hAnsi="Arial" w:cs="Arial"/>
          <w:sz w:val="20"/>
          <w:szCs w:val="20"/>
        </w:rPr>
      </w:pPr>
      <w:r w:rsidRPr="00DC31A9">
        <w:rPr>
          <w:rFonts w:ascii="Arial" w:hAnsi="Arial" w:cs="Arial"/>
          <w:sz w:val="20"/>
          <w:szCs w:val="20"/>
        </w:rPr>
        <w:t>Generar acciones destinadas al armado de programas que involucren la implementación de los ODS en el Sistema Universitario Nacional.</w:t>
      </w:r>
    </w:p>
    <w:p w14:paraId="78074ECB" w14:textId="42CE6EFB" w:rsidR="002218F6" w:rsidRPr="00DC31A9" w:rsidRDefault="002218F6" w:rsidP="002218F6">
      <w:pPr>
        <w:pStyle w:val="Prrafodelista"/>
        <w:numPr>
          <w:ilvl w:val="0"/>
          <w:numId w:val="19"/>
        </w:numPr>
        <w:jc w:val="both"/>
        <w:rPr>
          <w:rFonts w:ascii="Arial" w:hAnsi="Arial" w:cs="Arial"/>
          <w:sz w:val="20"/>
          <w:szCs w:val="20"/>
        </w:rPr>
      </w:pPr>
      <w:r w:rsidRPr="00DC31A9">
        <w:rPr>
          <w:rFonts w:ascii="Arial" w:hAnsi="Arial" w:cs="Arial"/>
          <w:sz w:val="20"/>
          <w:szCs w:val="20"/>
        </w:rPr>
        <w:t>Relevar, recuperar, y poner en común experiencias llevadas a cabo en el Sistema Universitario Nacional que contribuy</w:t>
      </w:r>
      <w:r w:rsidR="004510E5" w:rsidRPr="00DC31A9">
        <w:rPr>
          <w:rFonts w:ascii="Arial" w:hAnsi="Arial" w:cs="Arial"/>
          <w:sz w:val="20"/>
          <w:szCs w:val="20"/>
        </w:rPr>
        <w:t>a</w:t>
      </w:r>
      <w:r w:rsidRPr="00DC31A9">
        <w:rPr>
          <w:rFonts w:ascii="Arial" w:hAnsi="Arial" w:cs="Arial"/>
          <w:sz w:val="20"/>
          <w:szCs w:val="20"/>
        </w:rPr>
        <w:t>n a alcanzar los ODS.</w:t>
      </w:r>
    </w:p>
    <w:p w14:paraId="4B66CB2A" w14:textId="77777777" w:rsidR="002218F6" w:rsidRPr="00DC31A9" w:rsidRDefault="002218F6" w:rsidP="002218F6">
      <w:pPr>
        <w:pStyle w:val="Prrafodelista"/>
        <w:numPr>
          <w:ilvl w:val="0"/>
          <w:numId w:val="19"/>
        </w:numPr>
        <w:jc w:val="both"/>
        <w:rPr>
          <w:rFonts w:ascii="Arial" w:hAnsi="Arial" w:cs="Arial"/>
          <w:sz w:val="20"/>
          <w:szCs w:val="20"/>
        </w:rPr>
      </w:pPr>
      <w:r w:rsidRPr="00DC31A9">
        <w:rPr>
          <w:rFonts w:ascii="Arial" w:hAnsi="Arial" w:cs="Arial"/>
          <w:sz w:val="20"/>
          <w:szCs w:val="20"/>
        </w:rPr>
        <w:t>Sensibilizar y capacitar a actores del Sistema Universitario Nacional sobre el conocimiento de los ODS y la Agenda 2030.</w:t>
      </w:r>
    </w:p>
    <w:p w14:paraId="418CE931" w14:textId="77777777" w:rsidR="002218F6" w:rsidRPr="00DC31A9" w:rsidRDefault="002218F6" w:rsidP="002218F6">
      <w:pPr>
        <w:jc w:val="both"/>
        <w:rPr>
          <w:rFonts w:ascii="Arial" w:hAnsi="Arial" w:cs="Arial"/>
          <w:sz w:val="20"/>
          <w:szCs w:val="20"/>
        </w:rPr>
      </w:pPr>
      <w:r w:rsidRPr="00DC31A9">
        <w:rPr>
          <w:rFonts w:ascii="Arial" w:hAnsi="Arial" w:cs="Arial"/>
          <w:sz w:val="20"/>
          <w:szCs w:val="20"/>
        </w:rPr>
        <w:t>Destinatarios:</w:t>
      </w:r>
    </w:p>
    <w:p w14:paraId="55DADBF5" w14:textId="67D35420" w:rsidR="002218F6" w:rsidRPr="00DC31A9" w:rsidRDefault="002218F6" w:rsidP="002218F6">
      <w:pPr>
        <w:pStyle w:val="Prrafodelista"/>
        <w:numPr>
          <w:ilvl w:val="0"/>
          <w:numId w:val="29"/>
        </w:numPr>
        <w:spacing w:after="0" w:line="276" w:lineRule="auto"/>
        <w:jc w:val="both"/>
        <w:rPr>
          <w:rFonts w:ascii="Arial" w:hAnsi="Arial" w:cs="Arial"/>
          <w:sz w:val="20"/>
          <w:szCs w:val="20"/>
        </w:rPr>
      </w:pPr>
      <w:r w:rsidRPr="00DC31A9">
        <w:rPr>
          <w:rFonts w:ascii="Arial" w:hAnsi="Arial" w:cs="Arial"/>
          <w:sz w:val="20"/>
          <w:szCs w:val="20"/>
        </w:rPr>
        <w:t xml:space="preserve">Universidades Nacionales </w:t>
      </w:r>
      <w:r w:rsidR="00C26AA3" w:rsidRPr="00DC31A9">
        <w:rPr>
          <w:rFonts w:ascii="Arial" w:hAnsi="Arial" w:cs="Arial"/>
          <w:sz w:val="20"/>
          <w:szCs w:val="20"/>
        </w:rPr>
        <w:t xml:space="preserve">y Provinciales </w:t>
      </w:r>
      <w:r w:rsidRPr="00DC31A9">
        <w:rPr>
          <w:rFonts w:ascii="Arial" w:hAnsi="Arial" w:cs="Arial"/>
          <w:sz w:val="20"/>
          <w:szCs w:val="20"/>
        </w:rPr>
        <w:t xml:space="preserve">de </w:t>
      </w:r>
      <w:r w:rsidR="006B620C" w:rsidRPr="00DC31A9">
        <w:rPr>
          <w:rFonts w:ascii="Arial" w:hAnsi="Arial" w:cs="Arial"/>
          <w:sz w:val="20"/>
          <w:szCs w:val="20"/>
        </w:rPr>
        <w:t>Gestión Estatal</w:t>
      </w:r>
      <w:r w:rsidRPr="00DC31A9">
        <w:rPr>
          <w:rFonts w:ascii="Arial" w:hAnsi="Arial" w:cs="Arial"/>
          <w:sz w:val="20"/>
          <w:szCs w:val="20"/>
        </w:rPr>
        <w:t>.</w:t>
      </w:r>
    </w:p>
    <w:p w14:paraId="48353A11" w14:textId="04D1CF7E" w:rsidR="002218F6" w:rsidRPr="00DC31A9" w:rsidRDefault="22B04C21" w:rsidP="002218F6">
      <w:pPr>
        <w:pStyle w:val="Prrafodelista"/>
        <w:numPr>
          <w:ilvl w:val="0"/>
          <w:numId w:val="29"/>
        </w:numPr>
        <w:spacing w:line="276" w:lineRule="auto"/>
        <w:jc w:val="both"/>
        <w:rPr>
          <w:rFonts w:ascii="Arial" w:hAnsi="Arial" w:cs="Arial"/>
          <w:sz w:val="20"/>
          <w:szCs w:val="20"/>
        </w:rPr>
      </w:pPr>
      <w:r w:rsidRPr="00DC31A9">
        <w:rPr>
          <w:rFonts w:ascii="Arial" w:hAnsi="Arial" w:cs="Arial"/>
          <w:sz w:val="20"/>
          <w:szCs w:val="20"/>
        </w:rPr>
        <w:t xml:space="preserve">Agentes pertenecientes a las áreas de la </w:t>
      </w:r>
      <w:r w:rsidR="43C7BF23" w:rsidRPr="00DC31A9">
        <w:rPr>
          <w:rFonts w:ascii="Arial" w:hAnsi="Arial" w:cs="Arial"/>
          <w:sz w:val="20"/>
          <w:szCs w:val="20"/>
        </w:rPr>
        <w:t>Secretaría de Políticas Universitarias.</w:t>
      </w:r>
    </w:p>
    <w:p w14:paraId="3D0185E1" w14:textId="77777777" w:rsidR="002218F6" w:rsidRPr="00DC31A9" w:rsidRDefault="002218F6" w:rsidP="002218F6">
      <w:pPr>
        <w:jc w:val="both"/>
        <w:rPr>
          <w:rFonts w:ascii="Arial" w:hAnsi="Arial" w:cs="Arial"/>
          <w:sz w:val="20"/>
          <w:szCs w:val="20"/>
        </w:rPr>
      </w:pPr>
      <w:r w:rsidRPr="00DC31A9">
        <w:rPr>
          <w:rFonts w:ascii="Arial" w:hAnsi="Arial" w:cs="Arial"/>
          <w:sz w:val="20"/>
          <w:szCs w:val="20"/>
        </w:rPr>
        <w:t>Resultados alcanzados durante 2021:</w:t>
      </w:r>
    </w:p>
    <w:p w14:paraId="21159CFD" w14:textId="6CFCAF58" w:rsidR="001348DE" w:rsidRPr="00DC31A9" w:rsidRDefault="237DC11E" w:rsidP="001348DE">
      <w:pPr>
        <w:pStyle w:val="Prrafodelista"/>
        <w:numPr>
          <w:ilvl w:val="0"/>
          <w:numId w:val="20"/>
        </w:numPr>
        <w:jc w:val="both"/>
        <w:rPr>
          <w:rFonts w:ascii="Arial" w:hAnsi="Arial" w:cs="Arial"/>
          <w:sz w:val="20"/>
          <w:szCs w:val="20"/>
        </w:rPr>
      </w:pPr>
      <w:r w:rsidRPr="00DC31A9">
        <w:rPr>
          <w:rFonts w:ascii="Arial" w:hAnsi="Arial" w:cs="Arial"/>
          <w:sz w:val="20"/>
          <w:szCs w:val="20"/>
        </w:rPr>
        <w:t>Se articuló entre</w:t>
      </w:r>
      <w:r w:rsidR="1B94EA68" w:rsidRPr="00DC31A9">
        <w:rPr>
          <w:rFonts w:ascii="Arial" w:hAnsi="Arial" w:cs="Arial"/>
          <w:sz w:val="20"/>
          <w:szCs w:val="20"/>
        </w:rPr>
        <w:t xml:space="preserve"> las</w:t>
      </w:r>
      <w:r w:rsidRPr="00DC31A9">
        <w:rPr>
          <w:rFonts w:ascii="Arial" w:hAnsi="Arial" w:cs="Arial"/>
          <w:sz w:val="20"/>
          <w:szCs w:val="20"/>
        </w:rPr>
        <w:t xml:space="preserve"> áreas de la SPU sobre problemáticas de los ODS.</w:t>
      </w:r>
    </w:p>
    <w:p w14:paraId="3C96FB10" w14:textId="644697BE" w:rsidR="002D4ACB" w:rsidRPr="00DC31A9" w:rsidRDefault="00B57642" w:rsidP="002218F6">
      <w:pPr>
        <w:pStyle w:val="Prrafodelista"/>
        <w:numPr>
          <w:ilvl w:val="0"/>
          <w:numId w:val="20"/>
        </w:numPr>
        <w:jc w:val="both"/>
        <w:rPr>
          <w:rFonts w:ascii="Arial" w:hAnsi="Arial" w:cs="Arial"/>
          <w:sz w:val="20"/>
          <w:szCs w:val="20"/>
        </w:rPr>
      </w:pPr>
      <w:r w:rsidRPr="00DC31A9">
        <w:rPr>
          <w:rFonts w:ascii="Arial" w:hAnsi="Arial" w:cs="Arial"/>
          <w:sz w:val="20"/>
          <w:szCs w:val="20"/>
        </w:rPr>
        <w:t xml:space="preserve">Se capacitaron más de 80 personas </w:t>
      </w:r>
      <w:r w:rsidR="002D4ACB" w:rsidRPr="00DC31A9">
        <w:rPr>
          <w:rFonts w:ascii="Arial" w:hAnsi="Arial" w:cs="Arial"/>
          <w:sz w:val="20"/>
          <w:szCs w:val="20"/>
        </w:rPr>
        <w:t>de la SPU y del Sistema Universitario Nacional sobre los ODS y la agenda 2030.</w:t>
      </w:r>
    </w:p>
    <w:p w14:paraId="2A69A957" w14:textId="6061BEA1" w:rsidR="002218F6" w:rsidRPr="00DC31A9" w:rsidRDefault="237DC11E" w:rsidP="002218F6">
      <w:pPr>
        <w:pStyle w:val="Prrafodelista"/>
        <w:numPr>
          <w:ilvl w:val="0"/>
          <w:numId w:val="20"/>
        </w:numPr>
        <w:jc w:val="both"/>
        <w:rPr>
          <w:rFonts w:ascii="Arial" w:hAnsi="Arial" w:cs="Arial"/>
          <w:sz w:val="20"/>
          <w:szCs w:val="20"/>
        </w:rPr>
      </w:pPr>
      <w:r w:rsidRPr="00DC31A9">
        <w:rPr>
          <w:rFonts w:ascii="Arial" w:hAnsi="Arial" w:cs="Arial"/>
          <w:sz w:val="20"/>
          <w:szCs w:val="20"/>
        </w:rPr>
        <w:t>Se r</w:t>
      </w:r>
      <w:r w:rsidR="43C7BF23" w:rsidRPr="00DC31A9">
        <w:rPr>
          <w:rFonts w:ascii="Arial" w:hAnsi="Arial" w:cs="Arial"/>
          <w:sz w:val="20"/>
          <w:szCs w:val="20"/>
        </w:rPr>
        <w:t>elev</w:t>
      </w:r>
      <w:r w:rsidR="5A48CA9A" w:rsidRPr="00DC31A9">
        <w:rPr>
          <w:rFonts w:ascii="Arial" w:hAnsi="Arial" w:cs="Arial"/>
          <w:sz w:val="20"/>
          <w:szCs w:val="20"/>
        </w:rPr>
        <w:t>aron y recuperaron más de 40 experiencias</w:t>
      </w:r>
      <w:r w:rsidR="43C7BF23" w:rsidRPr="00DC31A9">
        <w:rPr>
          <w:rFonts w:ascii="Arial" w:hAnsi="Arial" w:cs="Arial"/>
          <w:sz w:val="20"/>
          <w:szCs w:val="20"/>
        </w:rPr>
        <w:t xml:space="preserve"> </w:t>
      </w:r>
      <w:r w:rsidR="67AE7F8E" w:rsidRPr="00DC31A9">
        <w:rPr>
          <w:rFonts w:ascii="Arial" w:hAnsi="Arial" w:cs="Arial"/>
          <w:sz w:val="20"/>
          <w:szCs w:val="20"/>
        </w:rPr>
        <w:t xml:space="preserve">relacionadas con los ODS </w:t>
      </w:r>
      <w:r w:rsidR="43C7BF23" w:rsidRPr="00DC31A9">
        <w:rPr>
          <w:rFonts w:ascii="Arial" w:hAnsi="Arial" w:cs="Arial"/>
          <w:sz w:val="20"/>
          <w:szCs w:val="20"/>
        </w:rPr>
        <w:t xml:space="preserve">y </w:t>
      </w:r>
      <w:r w:rsidR="67AE7F8E" w:rsidRPr="00DC31A9">
        <w:rPr>
          <w:rFonts w:ascii="Arial" w:hAnsi="Arial" w:cs="Arial"/>
          <w:sz w:val="20"/>
          <w:szCs w:val="20"/>
        </w:rPr>
        <w:t xml:space="preserve">se </w:t>
      </w:r>
      <w:r w:rsidR="43C7BF23" w:rsidRPr="00DC31A9">
        <w:rPr>
          <w:rFonts w:ascii="Arial" w:hAnsi="Arial" w:cs="Arial"/>
          <w:sz w:val="20"/>
          <w:szCs w:val="20"/>
        </w:rPr>
        <w:t>diagn</w:t>
      </w:r>
      <w:r w:rsidR="67AE7F8E" w:rsidRPr="00DC31A9">
        <w:rPr>
          <w:rFonts w:ascii="Arial" w:hAnsi="Arial" w:cs="Arial"/>
          <w:sz w:val="20"/>
          <w:szCs w:val="20"/>
        </w:rPr>
        <w:t>o</w:t>
      </w:r>
      <w:r w:rsidR="43C7BF23" w:rsidRPr="00DC31A9">
        <w:rPr>
          <w:rFonts w:ascii="Arial" w:hAnsi="Arial" w:cs="Arial"/>
          <w:sz w:val="20"/>
          <w:szCs w:val="20"/>
        </w:rPr>
        <w:t>stic</w:t>
      </w:r>
      <w:r w:rsidR="67AE7F8E" w:rsidRPr="00DC31A9">
        <w:rPr>
          <w:rFonts w:ascii="Arial" w:hAnsi="Arial" w:cs="Arial"/>
          <w:sz w:val="20"/>
          <w:szCs w:val="20"/>
        </w:rPr>
        <w:t>ó</w:t>
      </w:r>
      <w:r w:rsidR="43C7BF23" w:rsidRPr="00DC31A9">
        <w:rPr>
          <w:rFonts w:ascii="Arial" w:hAnsi="Arial" w:cs="Arial"/>
          <w:sz w:val="20"/>
          <w:szCs w:val="20"/>
        </w:rPr>
        <w:t xml:space="preserve"> sobre </w:t>
      </w:r>
      <w:r w:rsidR="2A5751EF" w:rsidRPr="00DC31A9">
        <w:rPr>
          <w:rFonts w:ascii="Arial" w:hAnsi="Arial" w:cs="Arial"/>
          <w:sz w:val="20"/>
          <w:szCs w:val="20"/>
        </w:rPr>
        <w:t>su</w:t>
      </w:r>
      <w:r w:rsidR="43C7BF23" w:rsidRPr="00DC31A9">
        <w:rPr>
          <w:rFonts w:ascii="Arial" w:hAnsi="Arial" w:cs="Arial"/>
          <w:sz w:val="20"/>
          <w:szCs w:val="20"/>
        </w:rPr>
        <w:t xml:space="preserve"> aplicación en el Sistema Universitario Nacional.</w:t>
      </w:r>
    </w:p>
    <w:p w14:paraId="644A3155" w14:textId="77777777" w:rsidR="00863666" w:rsidRPr="00DC31A9" w:rsidRDefault="00863666">
      <w:pPr>
        <w:rPr>
          <w:rFonts w:ascii="Arial" w:hAnsi="Arial" w:cs="Arial"/>
          <w:b/>
          <w:bCs/>
          <w:sz w:val="20"/>
          <w:szCs w:val="20"/>
        </w:rPr>
      </w:pPr>
      <w:r w:rsidRPr="00DC31A9">
        <w:rPr>
          <w:rFonts w:ascii="Arial" w:hAnsi="Arial" w:cs="Arial"/>
          <w:b/>
          <w:bCs/>
          <w:sz w:val="20"/>
          <w:szCs w:val="20"/>
        </w:rPr>
        <w:br w:type="page"/>
      </w:r>
    </w:p>
    <w:p w14:paraId="1A0013C1" w14:textId="1601F615" w:rsidR="00B973FD" w:rsidRPr="00DC31A9" w:rsidRDefault="00273261" w:rsidP="00860CB4">
      <w:pPr>
        <w:spacing w:after="0"/>
        <w:jc w:val="both"/>
        <w:rPr>
          <w:rFonts w:ascii="Arial" w:hAnsi="Arial" w:cs="Arial"/>
          <w:b/>
          <w:bCs/>
          <w:sz w:val="20"/>
          <w:szCs w:val="20"/>
        </w:rPr>
      </w:pPr>
      <w:r w:rsidRPr="00DC31A9">
        <w:rPr>
          <w:rFonts w:ascii="Arial" w:hAnsi="Arial" w:cs="Arial"/>
          <w:b/>
          <w:bCs/>
          <w:sz w:val="20"/>
          <w:szCs w:val="20"/>
        </w:rPr>
        <w:lastRenderedPageBreak/>
        <w:t>Línea Mejora de Espacios de la Formación Práctica</w:t>
      </w:r>
    </w:p>
    <w:p w14:paraId="0B5FACF0" w14:textId="707A2FBA" w:rsidR="00273261" w:rsidRPr="00DC31A9" w:rsidRDefault="00273261" w:rsidP="00860CB4">
      <w:pPr>
        <w:spacing w:after="0"/>
        <w:jc w:val="both"/>
        <w:rPr>
          <w:rFonts w:ascii="Arial" w:hAnsi="Arial" w:cs="Arial"/>
          <w:b/>
          <w:bCs/>
          <w:sz w:val="20"/>
          <w:szCs w:val="20"/>
        </w:rPr>
      </w:pPr>
    </w:p>
    <w:p w14:paraId="4F428FEB" w14:textId="77777777" w:rsidR="00E700CB" w:rsidRPr="00DC31A9" w:rsidRDefault="00E700CB" w:rsidP="00860CB4">
      <w:pPr>
        <w:spacing w:after="0"/>
        <w:jc w:val="both"/>
        <w:rPr>
          <w:rFonts w:ascii="Arial" w:hAnsi="Arial" w:cs="Arial"/>
          <w:sz w:val="20"/>
          <w:szCs w:val="20"/>
        </w:rPr>
      </w:pPr>
      <w:r w:rsidRPr="00DC31A9">
        <w:rPr>
          <w:rFonts w:ascii="Arial" w:hAnsi="Arial" w:cs="Arial"/>
          <w:sz w:val="20"/>
          <w:szCs w:val="20"/>
        </w:rPr>
        <w:t>Las acciones desarrolladas en el marco de esta línea tienen el propósito de cubrir necesidades de adquisición y actualización de equipamiento de laboratorio y/o tecnológico relacionadas con el desarrollo de actividades prácticas, así como las acciones de capacitación requeridas para su uso y gestión, con el fin de fortalecer el aprendizaje práctico requerido por estas carreras, las cuales permitirán acompañar el abordaje científico y disciplinar de las mismas.</w:t>
      </w:r>
    </w:p>
    <w:p w14:paraId="63B26E69" w14:textId="77777777" w:rsidR="00E700CB" w:rsidRPr="00DC31A9" w:rsidRDefault="00E700CB" w:rsidP="00860CB4">
      <w:pPr>
        <w:spacing w:after="0"/>
        <w:jc w:val="both"/>
        <w:rPr>
          <w:rFonts w:ascii="Arial" w:hAnsi="Arial" w:cs="Arial"/>
          <w:b/>
          <w:bCs/>
          <w:sz w:val="20"/>
          <w:szCs w:val="20"/>
        </w:rPr>
      </w:pPr>
    </w:p>
    <w:p w14:paraId="1A85E9C9" w14:textId="1100B87E" w:rsidR="00273261" w:rsidRPr="00DC31A9" w:rsidRDefault="00273261" w:rsidP="00860CB4">
      <w:pPr>
        <w:spacing w:after="0"/>
        <w:jc w:val="both"/>
        <w:rPr>
          <w:rFonts w:ascii="Arial" w:hAnsi="Arial" w:cs="Arial"/>
          <w:b/>
          <w:bCs/>
          <w:sz w:val="20"/>
          <w:szCs w:val="20"/>
        </w:rPr>
      </w:pPr>
      <w:r w:rsidRPr="00DC31A9">
        <w:rPr>
          <w:rFonts w:ascii="Arial" w:hAnsi="Arial" w:cs="Arial"/>
          <w:b/>
          <w:bCs/>
          <w:sz w:val="20"/>
          <w:szCs w:val="20"/>
        </w:rPr>
        <w:t>Programa de Fortalecimiento de Biosimulación para las carreras de Medicina, Kinesiología, Obstetricia y Enfermería</w:t>
      </w:r>
    </w:p>
    <w:p w14:paraId="7E8572E6" w14:textId="32C0B04A" w:rsidR="00273261" w:rsidRPr="00DC31A9" w:rsidRDefault="00273261" w:rsidP="00860CB4">
      <w:pPr>
        <w:spacing w:after="0"/>
        <w:jc w:val="both"/>
        <w:rPr>
          <w:rFonts w:ascii="Arial" w:hAnsi="Arial" w:cs="Arial"/>
          <w:b/>
          <w:bCs/>
          <w:sz w:val="20"/>
          <w:szCs w:val="20"/>
        </w:rPr>
      </w:pPr>
    </w:p>
    <w:p w14:paraId="5AF049C2" w14:textId="77777777" w:rsidR="00CF265D" w:rsidRPr="00DC31A9" w:rsidRDefault="00CF265D" w:rsidP="00CF265D">
      <w:pPr>
        <w:jc w:val="both"/>
        <w:rPr>
          <w:rFonts w:ascii="Arial" w:hAnsi="Arial" w:cs="Arial"/>
          <w:sz w:val="20"/>
          <w:szCs w:val="20"/>
        </w:rPr>
      </w:pPr>
      <w:r w:rsidRPr="00DC31A9">
        <w:rPr>
          <w:rFonts w:ascii="Arial" w:hAnsi="Arial" w:cs="Arial"/>
          <w:sz w:val="20"/>
          <w:szCs w:val="20"/>
        </w:rPr>
        <w:t>Descripción:</w:t>
      </w:r>
    </w:p>
    <w:p w14:paraId="4BE80516" w14:textId="79595041" w:rsidR="008E20CF" w:rsidRPr="00DC31A9" w:rsidRDefault="2371A6DE" w:rsidP="00675245">
      <w:pPr>
        <w:jc w:val="both"/>
        <w:rPr>
          <w:rFonts w:ascii="Arial" w:hAnsi="Arial" w:cs="Arial"/>
          <w:sz w:val="20"/>
          <w:szCs w:val="20"/>
        </w:rPr>
      </w:pPr>
      <w:r w:rsidRPr="00DC31A9">
        <w:rPr>
          <w:rFonts w:ascii="Arial" w:hAnsi="Arial" w:cs="Arial"/>
          <w:sz w:val="20"/>
          <w:szCs w:val="20"/>
        </w:rPr>
        <w:t xml:space="preserve">Mediante este </w:t>
      </w:r>
      <w:r w:rsidR="28842A2F" w:rsidRPr="00DC31A9">
        <w:rPr>
          <w:rFonts w:ascii="Arial" w:hAnsi="Arial" w:cs="Arial"/>
          <w:sz w:val="20"/>
          <w:szCs w:val="20"/>
        </w:rPr>
        <w:t>P</w:t>
      </w:r>
      <w:r w:rsidRPr="00DC31A9">
        <w:rPr>
          <w:rFonts w:ascii="Arial" w:hAnsi="Arial" w:cs="Arial"/>
          <w:sz w:val="20"/>
          <w:szCs w:val="20"/>
        </w:rPr>
        <w:t>rograma se busca f</w:t>
      </w:r>
      <w:r w:rsidR="711C8DCE" w:rsidRPr="00DC31A9">
        <w:rPr>
          <w:rFonts w:ascii="Arial" w:hAnsi="Arial" w:cs="Arial"/>
          <w:sz w:val="20"/>
          <w:szCs w:val="20"/>
        </w:rPr>
        <w:t xml:space="preserve">ortalecer la formación </w:t>
      </w:r>
      <w:r w:rsidR="314FB327" w:rsidRPr="00DC31A9">
        <w:rPr>
          <w:rFonts w:ascii="Arial" w:hAnsi="Arial" w:cs="Arial"/>
          <w:sz w:val="20"/>
          <w:szCs w:val="20"/>
        </w:rPr>
        <w:t xml:space="preserve">práctica </w:t>
      </w:r>
      <w:r w:rsidR="4884E991" w:rsidRPr="00DC31A9">
        <w:rPr>
          <w:rFonts w:ascii="Arial" w:hAnsi="Arial" w:cs="Arial"/>
          <w:sz w:val="20"/>
          <w:szCs w:val="20"/>
        </w:rPr>
        <w:t>en</w:t>
      </w:r>
      <w:r w:rsidR="711C8DCE" w:rsidRPr="00DC31A9">
        <w:rPr>
          <w:rFonts w:ascii="Arial" w:hAnsi="Arial" w:cs="Arial"/>
          <w:sz w:val="20"/>
          <w:szCs w:val="20"/>
        </w:rPr>
        <w:t xml:space="preserve"> las carreras de Medicina, Kinesiología, </w:t>
      </w:r>
      <w:r w:rsidR="573DE0B6" w:rsidRPr="00DC31A9">
        <w:rPr>
          <w:rFonts w:ascii="Arial" w:hAnsi="Arial" w:cs="Arial"/>
          <w:sz w:val="20"/>
          <w:szCs w:val="20"/>
        </w:rPr>
        <w:t>O</w:t>
      </w:r>
      <w:r w:rsidR="711C8DCE" w:rsidRPr="00DC31A9">
        <w:rPr>
          <w:rFonts w:ascii="Arial" w:hAnsi="Arial" w:cs="Arial"/>
          <w:sz w:val="20"/>
          <w:szCs w:val="20"/>
        </w:rPr>
        <w:t>bstetricia y Enfermería</w:t>
      </w:r>
      <w:r w:rsidR="46ED3018" w:rsidRPr="00DC31A9">
        <w:rPr>
          <w:rFonts w:ascii="Arial" w:hAnsi="Arial" w:cs="Arial"/>
          <w:sz w:val="20"/>
          <w:szCs w:val="20"/>
        </w:rPr>
        <w:t xml:space="preserve">, </w:t>
      </w:r>
      <w:r w:rsidR="7DB10E17" w:rsidRPr="00DC31A9">
        <w:rPr>
          <w:rFonts w:ascii="Arial" w:hAnsi="Arial" w:cs="Arial"/>
          <w:sz w:val="20"/>
          <w:szCs w:val="20"/>
        </w:rPr>
        <w:t>para</w:t>
      </w:r>
      <w:r w:rsidR="46ED3018" w:rsidRPr="00DC31A9">
        <w:rPr>
          <w:rFonts w:ascii="Arial" w:hAnsi="Arial" w:cs="Arial"/>
          <w:sz w:val="20"/>
          <w:szCs w:val="20"/>
        </w:rPr>
        <w:t xml:space="preserve"> acompañar el abordaje científico y disciplinar de la flagelante situación de pandemia </w:t>
      </w:r>
      <w:r w:rsidR="2E5A1ED6" w:rsidRPr="00DC31A9">
        <w:rPr>
          <w:rFonts w:ascii="Arial" w:hAnsi="Arial" w:cs="Arial"/>
          <w:sz w:val="20"/>
          <w:szCs w:val="20"/>
        </w:rPr>
        <w:t xml:space="preserve">atravesada por </w:t>
      </w:r>
      <w:r w:rsidR="46ED3018" w:rsidRPr="00DC31A9">
        <w:rPr>
          <w:rFonts w:ascii="Arial" w:hAnsi="Arial" w:cs="Arial"/>
          <w:sz w:val="20"/>
          <w:szCs w:val="20"/>
        </w:rPr>
        <w:t>nuestro país, la región y el mundo entero</w:t>
      </w:r>
      <w:r w:rsidR="007B4ECD" w:rsidRPr="00DC31A9">
        <w:rPr>
          <w:rFonts w:ascii="Arial" w:hAnsi="Arial" w:cs="Arial"/>
          <w:sz w:val="20"/>
          <w:szCs w:val="20"/>
        </w:rPr>
        <w:t xml:space="preserve"> mediante el financiamiento de fondos no recurrentes.</w:t>
      </w:r>
    </w:p>
    <w:p w14:paraId="0FB46913" w14:textId="77777777" w:rsidR="007D748E" w:rsidRPr="00DC31A9" w:rsidRDefault="007D748E" w:rsidP="00860CB4">
      <w:pPr>
        <w:jc w:val="both"/>
        <w:rPr>
          <w:rFonts w:ascii="Arial" w:hAnsi="Arial" w:cs="Arial"/>
          <w:sz w:val="20"/>
          <w:szCs w:val="20"/>
        </w:rPr>
      </w:pPr>
      <w:r w:rsidRPr="00DC31A9">
        <w:rPr>
          <w:rFonts w:ascii="Arial" w:hAnsi="Arial" w:cs="Arial"/>
          <w:sz w:val="20"/>
          <w:szCs w:val="20"/>
        </w:rPr>
        <w:t>Tiene como objetivos:</w:t>
      </w:r>
    </w:p>
    <w:p w14:paraId="22D444D4" w14:textId="13B8B10D" w:rsidR="00211CDF" w:rsidRPr="00DC31A9" w:rsidRDefault="00211CDF" w:rsidP="00860CB4">
      <w:pPr>
        <w:pStyle w:val="Prrafodelista"/>
        <w:numPr>
          <w:ilvl w:val="0"/>
          <w:numId w:val="24"/>
        </w:numPr>
        <w:spacing w:after="0"/>
        <w:jc w:val="both"/>
        <w:rPr>
          <w:rFonts w:ascii="Arial" w:hAnsi="Arial" w:cs="Arial"/>
          <w:sz w:val="20"/>
          <w:szCs w:val="20"/>
        </w:rPr>
      </w:pPr>
      <w:r w:rsidRPr="00DC31A9">
        <w:rPr>
          <w:rFonts w:ascii="Arial" w:hAnsi="Arial" w:cs="Arial"/>
          <w:sz w:val="20"/>
          <w:szCs w:val="20"/>
        </w:rPr>
        <w:t xml:space="preserve">Dotar los espacios de formación práctica de las carreras de Medicina, Licenciatura en Kinesiología, Licenciatura en Obstetricia y Licenciatura en Enfermería, con el equipamiento correspondiente al desarrollo de una sala de </w:t>
      </w:r>
      <w:r w:rsidR="002218F6" w:rsidRPr="00DC31A9">
        <w:rPr>
          <w:rFonts w:ascii="Arial" w:hAnsi="Arial" w:cs="Arial"/>
          <w:sz w:val="20"/>
          <w:szCs w:val="20"/>
        </w:rPr>
        <w:t>B</w:t>
      </w:r>
      <w:r w:rsidRPr="00DC31A9">
        <w:rPr>
          <w:rFonts w:ascii="Arial" w:hAnsi="Arial" w:cs="Arial"/>
          <w:sz w:val="20"/>
          <w:szCs w:val="20"/>
        </w:rPr>
        <w:t xml:space="preserve">iosimulación. </w:t>
      </w:r>
    </w:p>
    <w:p w14:paraId="50ACE256" w14:textId="55646408" w:rsidR="00211CDF" w:rsidRPr="00DC31A9" w:rsidRDefault="00211CDF" w:rsidP="00860CB4">
      <w:pPr>
        <w:pStyle w:val="Prrafodelista"/>
        <w:numPr>
          <w:ilvl w:val="0"/>
          <w:numId w:val="23"/>
        </w:numPr>
        <w:jc w:val="both"/>
        <w:rPr>
          <w:rFonts w:ascii="Arial" w:hAnsi="Arial" w:cs="Arial"/>
          <w:sz w:val="20"/>
          <w:szCs w:val="20"/>
        </w:rPr>
      </w:pPr>
      <w:r w:rsidRPr="00DC31A9">
        <w:rPr>
          <w:rFonts w:ascii="Arial" w:hAnsi="Arial" w:cs="Arial"/>
          <w:sz w:val="20"/>
          <w:szCs w:val="20"/>
        </w:rPr>
        <w:t>Fortalecer la vinculación tecnológica dentro de las universidades, promoviendo la articulación entre los espacios de producción científica, los beneficiarios del conocimiento, los sectores productivos y el medio social que los contiene.</w:t>
      </w:r>
    </w:p>
    <w:p w14:paraId="33AF78D6" w14:textId="1F590C29" w:rsidR="00C8639C" w:rsidRPr="00DC31A9" w:rsidRDefault="00211CDF" w:rsidP="00860CB4">
      <w:pPr>
        <w:pStyle w:val="Prrafodelista"/>
        <w:numPr>
          <w:ilvl w:val="0"/>
          <w:numId w:val="23"/>
        </w:numPr>
        <w:jc w:val="both"/>
        <w:rPr>
          <w:rFonts w:ascii="Arial" w:hAnsi="Arial" w:cs="Arial"/>
          <w:sz w:val="20"/>
          <w:szCs w:val="20"/>
        </w:rPr>
      </w:pPr>
      <w:r w:rsidRPr="00DC31A9">
        <w:rPr>
          <w:rFonts w:ascii="Arial" w:hAnsi="Arial" w:cs="Arial"/>
          <w:sz w:val="20"/>
          <w:szCs w:val="20"/>
        </w:rPr>
        <w:t>Garantizar el fortalecimiento y el desarrollo de la formación práctica de los estudiantes de dichas carreras en el marco de condiciones de bioseguridad acorde a los protocolos vigentes.</w:t>
      </w:r>
    </w:p>
    <w:p w14:paraId="32A3B53F" w14:textId="6DC48F85" w:rsidR="00211CDF" w:rsidRPr="00DC31A9" w:rsidRDefault="00133F33" w:rsidP="00860CB4">
      <w:pPr>
        <w:jc w:val="both"/>
        <w:rPr>
          <w:rFonts w:ascii="Arial" w:hAnsi="Arial" w:cs="Arial"/>
          <w:sz w:val="20"/>
          <w:szCs w:val="20"/>
        </w:rPr>
      </w:pPr>
      <w:r w:rsidRPr="00DC31A9">
        <w:rPr>
          <w:rFonts w:ascii="Arial" w:hAnsi="Arial" w:cs="Arial"/>
          <w:sz w:val="20"/>
          <w:szCs w:val="20"/>
        </w:rPr>
        <w:t>Destinatarios:</w:t>
      </w:r>
    </w:p>
    <w:p w14:paraId="51B2451E" w14:textId="49185C4F" w:rsidR="0084289C" w:rsidRPr="00DC31A9" w:rsidRDefault="29135E27" w:rsidP="00860CB4">
      <w:pPr>
        <w:pStyle w:val="Prrafodelista"/>
        <w:numPr>
          <w:ilvl w:val="0"/>
          <w:numId w:val="23"/>
        </w:numPr>
        <w:jc w:val="both"/>
        <w:rPr>
          <w:rFonts w:ascii="Arial" w:hAnsi="Arial" w:cs="Arial"/>
          <w:sz w:val="20"/>
          <w:szCs w:val="20"/>
        </w:rPr>
      </w:pPr>
      <w:r w:rsidRPr="00DC31A9">
        <w:rPr>
          <w:rFonts w:ascii="Arial" w:hAnsi="Arial" w:cs="Arial"/>
          <w:sz w:val="20"/>
          <w:szCs w:val="20"/>
        </w:rPr>
        <w:t xml:space="preserve">Universidades Nacionales y Provinciales de </w:t>
      </w:r>
      <w:r w:rsidR="006B620C" w:rsidRPr="00DC31A9">
        <w:rPr>
          <w:rFonts w:ascii="Arial" w:hAnsi="Arial" w:cs="Arial"/>
          <w:sz w:val="20"/>
          <w:szCs w:val="20"/>
        </w:rPr>
        <w:t>Gestión Estatal</w:t>
      </w:r>
      <w:r w:rsidRPr="00DC31A9">
        <w:rPr>
          <w:rFonts w:ascii="Arial" w:hAnsi="Arial" w:cs="Arial"/>
          <w:sz w:val="20"/>
          <w:szCs w:val="20"/>
        </w:rPr>
        <w:t xml:space="preserve"> que cuenten con carreras de Medicina, Licenciatura en Kinesiología, Licenciatura en Obstetricia y Licenciatura en Enfermería</w:t>
      </w:r>
      <w:r w:rsidR="067F8511" w:rsidRPr="00DC31A9">
        <w:rPr>
          <w:rFonts w:ascii="Arial" w:hAnsi="Arial" w:cs="Arial"/>
          <w:sz w:val="20"/>
          <w:szCs w:val="20"/>
        </w:rPr>
        <w:t>.</w:t>
      </w:r>
    </w:p>
    <w:p w14:paraId="452F80DB" w14:textId="760FA823" w:rsidR="00D13E36" w:rsidRPr="00DC31A9" w:rsidRDefault="00D13E36" w:rsidP="00860CB4">
      <w:pPr>
        <w:jc w:val="both"/>
        <w:rPr>
          <w:rFonts w:ascii="Arial" w:hAnsi="Arial" w:cs="Arial"/>
          <w:sz w:val="20"/>
          <w:szCs w:val="20"/>
        </w:rPr>
      </w:pPr>
      <w:r w:rsidRPr="00DC31A9">
        <w:rPr>
          <w:rFonts w:ascii="Arial" w:hAnsi="Arial" w:cs="Arial"/>
          <w:sz w:val="20"/>
          <w:szCs w:val="20"/>
        </w:rPr>
        <w:t>Componentes financiados:</w:t>
      </w:r>
    </w:p>
    <w:p w14:paraId="4A6F2A6C" w14:textId="5755B5C3" w:rsidR="00D13E36" w:rsidRPr="00DC31A9" w:rsidRDefault="00D13E36" w:rsidP="00860CB4">
      <w:pPr>
        <w:pStyle w:val="Prrafodelista"/>
        <w:numPr>
          <w:ilvl w:val="0"/>
          <w:numId w:val="23"/>
        </w:numPr>
        <w:jc w:val="both"/>
        <w:rPr>
          <w:rFonts w:ascii="Arial" w:hAnsi="Arial" w:cs="Arial"/>
          <w:sz w:val="20"/>
          <w:szCs w:val="20"/>
        </w:rPr>
      </w:pPr>
      <w:r w:rsidRPr="00DC31A9">
        <w:rPr>
          <w:rFonts w:ascii="Arial" w:hAnsi="Arial" w:cs="Arial"/>
          <w:sz w:val="20"/>
          <w:szCs w:val="20"/>
        </w:rPr>
        <w:t>Adquisición de equipamiento de las salas de los centros de Biosimulación, orientado a fortalecer las actividades académicas y de vinculación tecnológica e investigación</w:t>
      </w:r>
      <w:r w:rsidR="00747C0D" w:rsidRPr="00DC31A9">
        <w:rPr>
          <w:rFonts w:ascii="Arial" w:hAnsi="Arial" w:cs="Arial"/>
          <w:sz w:val="20"/>
          <w:szCs w:val="20"/>
        </w:rPr>
        <w:t>.</w:t>
      </w:r>
    </w:p>
    <w:p w14:paraId="120F301F" w14:textId="77777777" w:rsidR="0084289C" w:rsidRPr="00DC31A9" w:rsidRDefault="00D13E36" w:rsidP="00860CB4">
      <w:pPr>
        <w:pStyle w:val="Prrafodelista"/>
        <w:numPr>
          <w:ilvl w:val="0"/>
          <w:numId w:val="23"/>
        </w:numPr>
        <w:jc w:val="both"/>
        <w:rPr>
          <w:rFonts w:ascii="Arial" w:hAnsi="Arial" w:cs="Arial"/>
          <w:sz w:val="20"/>
          <w:szCs w:val="20"/>
        </w:rPr>
      </w:pPr>
      <w:r w:rsidRPr="00DC31A9">
        <w:rPr>
          <w:rFonts w:ascii="Arial" w:hAnsi="Arial" w:cs="Arial"/>
          <w:sz w:val="20"/>
          <w:szCs w:val="20"/>
        </w:rPr>
        <w:t>Gastos orientados a la implementación de planes de acción de vinculación de transferencia con el fin de impulsar que estudiantes y/o docentes desarrollen acciones en el marco de las actividades prácticas de las carreras involucradas en la presente convocatoria</w:t>
      </w:r>
      <w:r w:rsidR="0084289C" w:rsidRPr="00DC31A9">
        <w:rPr>
          <w:rFonts w:ascii="Arial" w:hAnsi="Arial" w:cs="Arial"/>
          <w:sz w:val="20"/>
          <w:szCs w:val="20"/>
        </w:rPr>
        <w:t>.</w:t>
      </w:r>
    </w:p>
    <w:p w14:paraId="3600309F" w14:textId="77777777" w:rsidR="000B4215" w:rsidRPr="00DC31A9" w:rsidRDefault="00D13E36" w:rsidP="00860CB4">
      <w:pPr>
        <w:jc w:val="both"/>
        <w:rPr>
          <w:rFonts w:ascii="Arial" w:hAnsi="Arial" w:cs="Arial"/>
          <w:sz w:val="20"/>
          <w:szCs w:val="20"/>
        </w:rPr>
      </w:pPr>
      <w:r w:rsidRPr="00DC31A9">
        <w:rPr>
          <w:rFonts w:ascii="Arial" w:hAnsi="Arial" w:cs="Arial"/>
          <w:sz w:val="20"/>
          <w:szCs w:val="20"/>
        </w:rPr>
        <w:t>Rubros financiados:</w:t>
      </w:r>
    </w:p>
    <w:p w14:paraId="38CE0150" w14:textId="34121D70" w:rsidR="0000230C" w:rsidRPr="00DC31A9" w:rsidRDefault="00D13E36" w:rsidP="00860CB4">
      <w:pPr>
        <w:pStyle w:val="Prrafodelista"/>
        <w:numPr>
          <w:ilvl w:val="0"/>
          <w:numId w:val="23"/>
        </w:numPr>
        <w:jc w:val="both"/>
        <w:rPr>
          <w:rFonts w:ascii="Arial" w:hAnsi="Arial" w:cs="Arial"/>
          <w:sz w:val="20"/>
          <w:szCs w:val="20"/>
        </w:rPr>
      </w:pPr>
      <w:r w:rsidRPr="00DC31A9">
        <w:rPr>
          <w:rFonts w:ascii="Arial" w:hAnsi="Arial" w:cs="Arial"/>
          <w:sz w:val="20"/>
          <w:szCs w:val="20"/>
        </w:rPr>
        <w:t>Inciso 4: Bienes de uso.</w:t>
      </w:r>
    </w:p>
    <w:p w14:paraId="774E389E" w14:textId="06FDEC07" w:rsidR="000B4215" w:rsidRPr="00DC31A9" w:rsidRDefault="000B4215" w:rsidP="00860CB4">
      <w:pPr>
        <w:pStyle w:val="Prrafodelista"/>
        <w:numPr>
          <w:ilvl w:val="0"/>
          <w:numId w:val="23"/>
        </w:numPr>
        <w:jc w:val="both"/>
        <w:rPr>
          <w:rFonts w:ascii="Arial" w:hAnsi="Arial" w:cs="Arial"/>
          <w:sz w:val="20"/>
          <w:szCs w:val="20"/>
        </w:rPr>
      </w:pPr>
      <w:r w:rsidRPr="00DC31A9">
        <w:rPr>
          <w:rFonts w:ascii="Arial" w:hAnsi="Arial" w:cs="Arial"/>
          <w:sz w:val="20"/>
          <w:szCs w:val="20"/>
        </w:rPr>
        <w:t>Inciso 5: Transferencias.</w:t>
      </w:r>
    </w:p>
    <w:p w14:paraId="3219101F" w14:textId="52153446" w:rsidR="0000230C" w:rsidRPr="00DC31A9" w:rsidRDefault="0000230C" w:rsidP="00860CB4">
      <w:pPr>
        <w:jc w:val="both"/>
        <w:rPr>
          <w:rFonts w:ascii="Arial" w:hAnsi="Arial" w:cs="Arial"/>
          <w:sz w:val="20"/>
          <w:szCs w:val="20"/>
        </w:rPr>
      </w:pPr>
      <w:r w:rsidRPr="00DC31A9">
        <w:rPr>
          <w:rFonts w:ascii="Arial" w:hAnsi="Arial" w:cs="Arial"/>
          <w:sz w:val="20"/>
          <w:szCs w:val="20"/>
        </w:rPr>
        <w:lastRenderedPageBreak/>
        <w:t>Resultados alcanzados durante el 2021:</w:t>
      </w:r>
    </w:p>
    <w:p w14:paraId="2FDD6358" w14:textId="671EFB1C" w:rsidR="004E69FB" w:rsidRPr="00DC31A9" w:rsidRDefault="5947409D" w:rsidP="448149FD">
      <w:pPr>
        <w:pStyle w:val="Prrafodelista"/>
        <w:numPr>
          <w:ilvl w:val="0"/>
          <w:numId w:val="27"/>
        </w:numPr>
        <w:spacing w:after="0"/>
        <w:jc w:val="both"/>
        <w:rPr>
          <w:rFonts w:ascii="Arial" w:hAnsi="Arial" w:cs="Arial"/>
          <w:sz w:val="20"/>
          <w:szCs w:val="20"/>
        </w:rPr>
      </w:pPr>
      <w:r w:rsidRPr="00DC31A9">
        <w:rPr>
          <w:rFonts w:ascii="Arial" w:hAnsi="Arial" w:cs="Arial"/>
          <w:sz w:val="20"/>
          <w:szCs w:val="20"/>
        </w:rPr>
        <w:t>S</w:t>
      </w:r>
      <w:r w:rsidR="5348D2F0" w:rsidRPr="00DC31A9">
        <w:rPr>
          <w:rFonts w:ascii="Arial" w:hAnsi="Arial" w:cs="Arial"/>
          <w:sz w:val="20"/>
          <w:szCs w:val="20"/>
        </w:rPr>
        <w:t xml:space="preserve">e invirtió $1.409.760.028 </w:t>
      </w:r>
      <w:r w:rsidR="71D02CCD" w:rsidRPr="00DC31A9">
        <w:rPr>
          <w:rFonts w:ascii="Arial" w:hAnsi="Arial" w:cs="Arial"/>
          <w:sz w:val="20"/>
          <w:szCs w:val="20"/>
        </w:rPr>
        <w:t xml:space="preserve">para el fortalecimiento y creación de 111 espacios de simulación </w:t>
      </w:r>
      <w:r w:rsidR="5E005035" w:rsidRPr="00DC31A9">
        <w:rPr>
          <w:rFonts w:ascii="Arial" w:hAnsi="Arial" w:cs="Arial"/>
          <w:sz w:val="20"/>
          <w:szCs w:val="20"/>
        </w:rPr>
        <w:t>en</w:t>
      </w:r>
      <w:r w:rsidR="5348D2F0" w:rsidRPr="00DC31A9">
        <w:rPr>
          <w:rFonts w:ascii="Arial" w:hAnsi="Arial" w:cs="Arial"/>
          <w:sz w:val="20"/>
          <w:szCs w:val="20"/>
        </w:rPr>
        <w:t xml:space="preserve"> </w:t>
      </w:r>
      <w:r w:rsidR="418D223B" w:rsidRPr="00DC31A9">
        <w:rPr>
          <w:rFonts w:ascii="Arial" w:hAnsi="Arial" w:cs="Arial"/>
          <w:sz w:val="20"/>
          <w:szCs w:val="20"/>
        </w:rPr>
        <w:t>8</w:t>
      </w:r>
      <w:r w:rsidR="0040682F" w:rsidRPr="00DC31A9">
        <w:rPr>
          <w:rFonts w:ascii="Arial" w:hAnsi="Arial" w:cs="Arial"/>
          <w:sz w:val="20"/>
          <w:szCs w:val="20"/>
        </w:rPr>
        <w:t>5</w:t>
      </w:r>
      <w:r w:rsidR="418D223B" w:rsidRPr="00DC31A9">
        <w:rPr>
          <w:rFonts w:ascii="Arial" w:hAnsi="Arial" w:cs="Arial"/>
          <w:sz w:val="20"/>
          <w:szCs w:val="20"/>
        </w:rPr>
        <w:t xml:space="preserve"> </w:t>
      </w:r>
      <w:r w:rsidR="07F521A8" w:rsidRPr="00DC31A9">
        <w:rPr>
          <w:rFonts w:ascii="Arial" w:hAnsi="Arial" w:cs="Arial"/>
          <w:sz w:val="20"/>
          <w:szCs w:val="20"/>
        </w:rPr>
        <w:t xml:space="preserve">carreras de </w:t>
      </w:r>
      <w:r w:rsidR="76BEA3F9" w:rsidRPr="00DC31A9">
        <w:rPr>
          <w:rFonts w:ascii="Arial" w:hAnsi="Arial" w:cs="Arial"/>
          <w:sz w:val="20"/>
          <w:szCs w:val="20"/>
        </w:rPr>
        <w:t xml:space="preserve">salud </w:t>
      </w:r>
      <w:r w:rsidR="19246200" w:rsidRPr="00DC31A9">
        <w:rPr>
          <w:rFonts w:ascii="Arial" w:hAnsi="Arial" w:cs="Arial"/>
          <w:sz w:val="20"/>
          <w:szCs w:val="20"/>
        </w:rPr>
        <w:t>de</w:t>
      </w:r>
      <w:r w:rsidR="418D223B" w:rsidRPr="00DC31A9">
        <w:rPr>
          <w:rFonts w:ascii="Arial" w:hAnsi="Arial" w:cs="Arial"/>
          <w:sz w:val="20"/>
          <w:szCs w:val="20"/>
        </w:rPr>
        <w:t xml:space="preserve"> </w:t>
      </w:r>
      <w:r w:rsidR="5348D2F0" w:rsidRPr="00DC31A9">
        <w:rPr>
          <w:rFonts w:ascii="Arial" w:hAnsi="Arial" w:cs="Arial"/>
          <w:sz w:val="20"/>
          <w:szCs w:val="20"/>
        </w:rPr>
        <w:t>4</w:t>
      </w:r>
      <w:r w:rsidR="17956741" w:rsidRPr="00DC31A9">
        <w:rPr>
          <w:rFonts w:ascii="Arial" w:hAnsi="Arial" w:cs="Arial"/>
          <w:sz w:val="20"/>
          <w:szCs w:val="20"/>
        </w:rPr>
        <w:t>3</w:t>
      </w:r>
      <w:r w:rsidR="5348D2F0" w:rsidRPr="00DC31A9">
        <w:rPr>
          <w:rFonts w:ascii="Arial" w:hAnsi="Arial" w:cs="Arial"/>
          <w:sz w:val="20"/>
          <w:szCs w:val="20"/>
        </w:rPr>
        <w:t xml:space="preserve"> Universidades Nacionales y </w:t>
      </w:r>
      <w:r w:rsidR="17956741" w:rsidRPr="00DC31A9">
        <w:rPr>
          <w:rFonts w:ascii="Arial" w:hAnsi="Arial" w:cs="Arial"/>
          <w:sz w:val="20"/>
          <w:szCs w:val="20"/>
        </w:rPr>
        <w:t xml:space="preserve">2 </w:t>
      </w:r>
      <w:r w:rsidR="28EE45EE" w:rsidRPr="00DC31A9">
        <w:rPr>
          <w:rFonts w:ascii="Arial" w:hAnsi="Arial" w:cs="Arial"/>
          <w:sz w:val="20"/>
          <w:szCs w:val="20"/>
        </w:rPr>
        <w:t xml:space="preserve">Universidades </w:t>
      </w:r>
      <w:r w:rsidR="5348D2F0" w:rsidRPr="00DC31A9">
        <w:rPr>
          <w:rFonts w:ascii="Arial" w:hAnsi="Arial" w:cs="Arial"/>
          <w:sz w:val="20"/>
          <w:szCs w:val="20"/>
        </w:rPr>
        <w:t xml:space="preserve">Provinciales de </w:t>
      </w:r>
      <w:r w:rsidR="006B620C" w:rsidRPr="00DC31A9">
        <w:rPr>
          <w:rFonts w:ascii="Arial" w:hAnsi="Arial" w:cs="Arial"/>
          <w:sz w:val="20"/>
          <w:szCs w:val="20"/>
        </w:rPr>
        <w:t>Gestión Estatal</w:t>
      </w:r>
      <w:r w:rsidR="31CC2C8A" w:rsidRPr="00DC31A9">
        <w:rPr>
          <w:rFonts w:ascii="Arial" w:hAnsi="Arial" w:cs="Arial"/>
          <w:sz w:val="20"/>
          <w:szCs w:val="20"/>
        </w:rPr>
        <w:t>.</w:t>
      </w:r>
      <w:r w:rsidR="5C769D89" w:rsidRPr="00DC31A9">
        <w:rPr>
          <w:rFonts w:ascii="Arial" w:hAnsi="Arial" w:cs="Arial"/>
          <w:sz w:val="20"/>
          <w:szCs w:val="20"/>
        </w:rPr>
        <w:t xml:space="preserve"> </w:t>
      </w:r>
    </w:p>
    <w:sectPr w:rsidR="004E69FB" w:rsidRPr="00DC31A9" w:rsidSect="00297A4E">
      <w:footerReference w:type="default" r:id="rId9"/>
      <w:pgSz w:w="16838" w:h="11906"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AFDB2" w14:textId="77777777" w:rsidR="00D13679" w:rsidRDefault="00D13679" w:rsidP="00297A4E">
      <w:pPr>
        <w:spacing w:after="0" w:line="240" w:lineRule="auto"/>
      </w:pPr>
      <w:r>
        <w:separator/>
      </w:r>
    </w:p>
  </w:endnote>
  <w:endnote w:type="continuationSeparator" w:id="0">
    <w:p w14:paraId="58C166DB" w14:textId="77777777" w:rsidR="00D13679" w:rsidRDefault="00D13679" w:rsidP="00297A4E">
      <w:pPr>
        <w:spacing w:after="0" w:line="240" w:lineRule="auto"/>
      </w:pPr>
      <w:r>
        <w:continuationSeparator/>
      </w:r>
    </w:p>
  </w:endnote>
  <w:endnote w:type="continuationNotice" w:id="1">
    <w:p w14:paraId="5489EC3C" w14:textId="77777777" w:rsidR="00D13679" w:rsidRDefault="00D136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6C89B" w14:textId="09025315" w:rsidR="00A548DC" w:rsidRDefault="00A548DC">
    <w:pPr>
      <w:pStyle w:val="Piedepgina"/>
    </w:pPr>
    <w:r>
      <w:rPr>
        <w:noProof/>
      </w:rPr>
      <w:drawing>
        <wp:anchor distT="0" distB="0" distL="114300" distR="114300" simplePos="0" relativeHeight="251659264" behindDoc="1" locked="0" layoutInCell="1" allowOverlap="1" wp14:anchorId="3939F8FD" wp14:editId="69137037">
          <wp:simplePos x="0" y="0"/>
          <wp:positionH relativeFrom="page">
            <wp:posOffset>-34290</wp:posOffset>
          </wp:positionH>
          <wp:positionV relativeFrom="paragraph">
            <wp:posOffset>-263380</wp:posOffset>
          </wp:positionV>
          <wp:extent cx="10748645" cy="881514"/>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a:xfrm>
                    <a:off x="0" y="0"/>
                    <a:ext cx="10748645" cy="881514"/>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6EAA9" w14:textId="77777777" w:rsidR="00D13679" w:rsidRDefault="00D13679" w:rsidP="00297A4E">
      <w:pPr>
        <w:spacing w:after="0" w:line="240" w:lineRule="auto"/>
      </w:pPr>
      <w:r>
        <w:separator/>
      </w:r>
    </w:p>
  </w:footnote>
  <w:footnote w:type="continuationSeparator" w:id="0">
    <w:p w14:paraId="449CB5D0" w14:textId="77777777" w:rsidR="00D13679" w:rsidRDefault="00D13679" w:rsidP="00297A4E">
      <w:pPr>
        <w:spacing w:after="0" w:line="240" w:lineRule="auto"/>
      </w:pPr>
      <w:r>
        <w:continuationSeparator/>
      </w:r>
    </w:p>
  </w:footnote>
  <w:footnote w:type="continuationNotice" w:id="1">
    <w:p w14:paraId="1C69A747" w14:textId="77777777" w:rsidR="00D13679" w:rsidRDefault="00D1367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224B"/>
    <w:multiLevelType w:val="hybridMultilevel"/>
    <w:tmpl w:val="B950D23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0F567834"/>
    <w:multiLevelType w:val="hybridMultilevel"/>
    <w:tmpl w:val="64FEBDD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2" w15:restartNumberingAfterBreak="0">
    <w:nsid w:val="10AA029E"/>
    <w:multiLevelType w:val="hybridMultilevel"/>
    <w:tmpl w:val="4418CF3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17D16714"/>
    <w:multiLevelType w:val="hybridMultilevel"/>
    <w:tmpl w:val="C9B8516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1A817229"/>
    <w:multiLevelType w:val="hybridMultilevel"/>
    <w:tmpl w:val="F36E47F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1A9A36FF"/>
    <w:multiLevelType w:val="hybridMultilevel"/>
    <w:tmpl w:val="22FC864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1BD021EE"/>
    <w:multiLevelType w:val="hybridMultilevel"/>
    <w:tmpl w:val="1B527C8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1C2613AC"/>
    <w:multiLevelType w:val="hybridMultilevel"/>
    <w:tmpl w:val="C91851FE"/>
    <w:lvl w:ilvl="0" w:tplc="DC9291F6">
      <w:start w:val="1"/>
      <w:numFmt w:val="bullet"/>
      <w:lvlText w:val=""/>
      <w:lvlJc w:val="left"/>
      <w:pPr>
        <w:ind w:left="720" w:hanging="360"/>
      </w:pPr>
      <w:rPr>
        <w:rFonts w:ascii="Symbol" w:hAnsi="Symbol" w:hint="default"/>
      </w:rPr>
    </w:lvl>
    <w:lvl w:ilvl="1" w:tplc="01CEBC92">
      <w:start w:val="1"/>
      <w:numFmt w:val="bullet"/>
      <w:lvlText w:val="o"/>
      <w:lvlJc w:val="left"/>
      <w:pPr>
        <w:ind w:left="1440" w:hanging="360"/>
      </w:pPr>
      <w:rPr>
        <w:rFonts w:ascii="Courier New" w:hAnsi="Courier New" w:hint="default"/>
      </w:rPr>
    </w:lvl>
    <w:lvl w:ilvl="2" w:tplc="E468F7D8">
      <w:start w:val="1"/>
      <w:numFmt w:val="bullet"/>
      <w:lvlText w:val=""/>
      <w:lvlJc w:val="left"/>
      <w:pPr>
        <w:ind w:left="2160" w:hanging="360"/>
      </w:pPr>
      <w:rPr>
        <w:rFonts w:ascii="Wingdings" w:hAnsi="Wingdings" w:hint="default"/>
      </w:rPr>
    </w:lvl>
    <w:lvl w:ilvl="3" w:tplc="B7EE97B8">
      <w:start w:val="1"/>
      <w:numFmt w:val="bullet"/>
      <w:lvlText w:val=""/>
      <w:lvlJc w:val="left"/>
      <w:pPr>
        <w:ind w:left="2880" w:hanging="360"/>
      </w:pPr>
      <w:rPr>
        <w:rFonts w:ascii="Symbol" w:hAnsi="Symbol" w:hint="default"/>
      </w:rPr>
    </w:lvl>
    <w:lvl w:ilvl="4" w:tplc="10748F34">
      <w:start w:val="1"/>
      <w:numFmt w:val="bullet"/>
      <w:lvlText w:val="o"/>
      <w:lvlJc w:val="left"/>
      <w:pPr>
        <w:ind w:left="3600" w:hanging="360"/>
      </w:pPr>
      <w:rPr>
        <w:rFonts w:ascii="Courier New" w:hAnsi="Courier New" w:hint="default"/>
      </w:rPr>
    </w:lvl>
    <w:lvl w:ilvl="5" w:tplc="6804CE56">
      <w:start w:val="1"/>
      <w:numFmt w:val="bullet"/>
      <w:lvlText w:val=""/>
      <w:lvlJc w:val="left"/>
      <w:pPr>
        <w:ind w:left="4320" w:hanging="360"/>
      </w:pPr>
      <w:rPr>
        <w:rFonts w:ascii="Wingdings" w:hAnsi="Wingdings" w:hint="default"/>
      </w:rPr>
    </w:lvl>
    <w:lvl w:ilvl="6" w:tplc="62561AAA">
      <w:start w:val="1"/>
      <w:numFmt w:val="bullet"/>
      <w:lvlText w:val=""/>
      <w:lvlJc w:val="left"/>
      <w:pPr>
        <w:ind w:left="5040" w:hanging="360"/>
      </w:pPr>
      <w:rPr>
        <w:rFonts w:ascii="Symbol" w:hAnsi="Symbol" w:hint="default"/>
      </w:rPr>
    </w:lvl>
    <w:lvl w:ilvl="7" w:tplc="6DB0980E">
      <w:start w:val="1"/>
      <w:numFmt w:val="bullet"/>
      <w:lvlText w:val="o"/>
      <w:lvlJc w:val="left"/>
      <w:pPr>
        <w:ind w:left="5760" w:hanging="360"/>
      </w:pPr>
      <w:rPr>
        <w:rFonts w:ascii="Courier New" w:hAnsi="Courier New" w:hint="default"/>
      </w:rPr>
    </w:lvl>
    <w:lvl w:ilvl="8" w:tplc="DCB6D08A">
      <w:start w:val="1"/>
      <w:numFmt w:val="bullet"/>
      <w:lvlText w:val=""/>
      <w:lvlJc w:val="left"/>
      <w:pPr>
        <w:ind w:left="6480" w:hanging="360"/>
      </w:pPr>
      <w:rPr>
        <w:rFonts w:ascii="Wingdings" w:hAnsi="Wingdings" w:hint="default"/>
      </w:rPr>
    </w:lvl>
  </w:abstractNum>
  <w:abstractNum w:abstractNumId="8" w15:restartNumberingAfterBreak="0">
    <w:nsid w:val="27DC4CE5"/>
    <w:multiLevelType w:val="hybridMultilevel"/>
    <w:tmpl w:val="76C0441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2E176906"/>
    <w:multiLevelType w:val="hybridMultilevel"/>
    <w:tmpl w:val="D7AC5C5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3620255A"/>
    <w:multiLevelType w:val="hybridMultilevel"/>
    <w:tmpl w:val="5600C02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36592777"/>
    <w:multiLevelType w:val="hybridMultilevel"/>
    <w:tmpl w:val="564275E4"/>
    <w:lvl w:ilvl="0" w:tplc="517C6E40">
      <w:start w:val="1"/>
      <w:numFmt w:val="decimal"/>
      <w:lvlText w:val="%1."/>
      <w:lvlJc w:val="left"/>
      <w:pPr>
        <w:ind w:left="720" w:hanging="360"/>
      </w:pPr>
    </w:lvl>
    <w:lvl w:ilvl="1" w:tplc="EC4A4FE4">
      <w:start w:val="1"/>
      <w:numFmt w:val="lowerLetter"/>
      <w:lvlText w:val="%2."/>
      <w:lvlJc w:val="left"/>
      <w:pPr>
        <w:ind w:left="1440" w:hanging="360"/>
      </w:pPr>
    </w:lvl>
    <w:lvl w:ilvl="2" w:tplc="6E3EBF58">
      <w:start w:val="1"/>
      <w:numFmt w:val="lowerRoman"/>
      <w:lvlText w:val="%3."/>
      <w:lvlJc w:val="right"/>
      <w:pPr>
        <w:ind w:left="2160" w:hanging="180"/>
      </w:pPr>
    </w:lvl>
    <w:lvl w:ilvl="3" w:tplc="39EC9FE2">
      <w:start w:val="1"/>
      <w:numFmt w:val="decimal"/>
      <w:lvlText w:val="%4."/>
      <w:lvlJc w:val="left"/>
      <w:pPr>
        <w:ind w:left="2880" w:hanging="360"/>
      </w:pPr>
    </w:lvl>
    <w:lvl w:ilvl="4" w:tplc="42C85142">
      <w:start w:val="1"/>
      <w:numFmt w:val="lowerLetter"/>
      <w:lvlText w:val="%5."/>
      <w:lvlJc w:val="left"/>
      <w:pPr>
        <w:ind w:left="3600" w:hanging="360"/>
      </w:pPr>
    </w:lvl>
    <w:lvl w:ilvl="5" w:tplc="E6AE2622">
      <w:start w:val="1"/>
      <w:numFmt w:val="lowerRoman"/>
      <w:lvlText w:val="%6."/>
      <w:lvlJc w:val="right"/>
      <w:pPr>
        <w:ind w:left="4320" w:hanging="180"/>
      </w:pPr>
    </w:lvl>
    <w:lvl w:ilvl="6" w:tplc="6FB0397C">
      <w:start w:val="1"/>
      <w:numFmt w:val="decimal"/>
      <w:lvlText w:val="%7."/>
      <w:lvlJc w:val="left"/>
      <w:pPr>
        <w:ind w:left="5040" w:hanging="360"/>
      </w:pPr>
    </w:lvl>
    <w:lvl w:ilvl="7" w:tplc="D0A001B8">
      <w:start w:val="1"/>
      <w:numFmt w:val="lowerLetter"/>
      <w:lvlText w:val="%8."/>
      <w:lvlJc w:val="left"/>
      <w:pPr>
        <w:ind w:left="5760" w:hanging="360"/>
      </w:pPr>
    </w:lvl>
    <w:lvl w:ilvl="8" w:tplc="4588090E">
      <w:start w:val="1"/>
      <w:numFmt w:val="lowerRoman"/>
      <w:lvlText w:val="%9."/>
      <w:lvlJc w:val="right"/>
      <w:pPr>
        <w:ind w:left="6480" w:hanging="180"/>
      </w:pPr>
    </w:lvl>
  </w:abstractNum>
  <w:abstractNum w:abstractNumId="12" w15:restartNumberingAfterBreak="0">
    <w:nsid w:val="3A271DE7"/>
    <w:multiLevelType w:val="hybridMultilevel"/>
    <w:tmpl w:val="1D30223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431259F6"/>
    <w:multiLevelType w:val="hybridMultilevel"/>
    <w:tmpl w:val="199AA12E"/>
    <w:lvl w:ilvl="0" w:tplc="147C2C86">
      <w:start w:val="1"/>
      <w:numFmt w:val="bullet"/>
      <w:lvlText w:val=""/>
      <w:lvlJc w:val="left"/>
      <w:pPr>
        <w:ind w:left="720" w:hanging="360"/>
      </w:pPr>
      <w:rPr>
        <w:rFonts w:ascii="Symbol" w:hAnsi="Symbol" w:hint="default"/>
      </w:rPr>
    </w:lvl>
    <w:lvl w:ilvl="1" w:tplc="81C045B4">
      <w:start w:val="1"/>
      <w:numFmt w:val="bullet"/>
      <w:lvlText w:val="o"/>
      <w:lvlJc w:val="left"/>
      <w:pPr>
        <w:ind w:left="1440" w:hanging="360"/>
      </w:pPr>
      <w:rPr>
        <w:rFonts w:ascii="Courier New" w:hAnsi="Courier New" w:hint="default"/>
      </w:rPr>
    </w:lvl>
    <w:lvl w:ilvl="2" w:tplc="5B740DEE">
      <w:start w:val="1"/>
      <w:numFmt w:val="bullet"/>
      <w:lvlText w:val=""/>
      <w:lvlJc w:val="left"/>
      <w:pPr>
        <w:ind w:left="2160" w:hanging="360"/>
      </w:pPr>
      <w:rPr>
        <w:rFonts w:ascii="Wingdings" w:hAnsi="Wingdings" w:hint="default"/>
      </w:rPr>
    </w:lvl>
    <w:lvl w:ilvl="3" w:tplc="CAE2E148">
      <w:start w:val="1"/>
      <w:numFmt w:val="bullet"/>
      <w:lvlText w:val=""/>
      <w:lvlJc w:val="left"/>
      <w:pPr>
        <w:ind w:left="2880" w:hanging="360"/>
      </w:pPr>
      <w:rPr>
        <w:rFonts w:ascii="Symbol" w:hAnsi="Symbol" w:hint="default"/>
      </w:rPr>
    </w:lvl>
    <w:lvl w:ilvl="4" w:tplc="2FFE8C64">
      <w:start w:val="1"/>
      <w:numFmt w:val="bullet"/>
      <w:lvlText w:val="o"/>
      <w:lvlJc w:val="left"/>
      <w:pPr>
        <w:ind w:left="3600" w:hanging="360"/>
      </w:pPr>
      <w:rPr>
        <w:rFonts w:ascii="Courier New" w:hAnsi="Courier New" w:hint="default"/>
      </w:rPr>
    </w:lvl>
    <w:lvl w:ilvl="5" w:tplc="47D62B8C">
      <w:start w:val="1"/>
      <w:numFmt w:val="bullet"/>
      <w:lvlText w:val=""/>
      <w:lvlJc w:val="left"/>
      <w:pPr>
        <w:ind w:left="4320" w:hanging="360"/>
      </w:pPr>
      <w:rPr>
        <w:rFonts w:ascii="Wingdings" w:hAnsi="Wingdings" w:hint="default"/>
      </w:rPr>
    </w:lvl>
    <w:lvl w:ilvl="6" w:tplc="0EC2667A">
      <w:start w:val="1"/>
      <w:numFmt w:val="bullet"/>
      <w:lvlText w:val=""/>
      <w:lvlJc w:val="left"/>
      <w:pPr>
        <w:ind w:left="5040" w:hanging="360"/>
      </w:pPr>
      <w:rPr>
        <w:rFonts w:ascii="Symbol" w:hAnsi="Symbol" w:hint="default"/>
      </w:rPr>
    </w:lvl>
    <w:lvl w:ilvl="7" w:tplc="D9E24096">
      <w:start w:val="1"/>
      <w:numFmt w:val="bullet"/>
      <w:lvlText w:val="o"/>
      <w:lvlJc w:val="left"/>
      <w:pPr>
        <w:ind w:left="5760" w:hanging="360"/>
      </w:pPr>
      <w:rPr>
        <w:rFonts w:ascii="Courier New" w:hAnsi="Courier New" w:hint="default"/>
      </w:rPr>
    </w:lvl>
    <w:lvl w:ilvl="8" w:tplc="05F62794">
      <w:start w:val="1"/>
      <w:numFmt w:val="bullet"/>
      <w:lvlText w:val=""/>
      <w:lvlJc w:val="left"/>
      <w:pPr>
        <w:ind w:left="6480" w:hanging="360"/>
      </w:pPr>
      <w:rPr>
        <w:rFonts w:ascii="Wingdings" w:hAnsi="Wingdings" w:hint="default"/>
      </w:rPr>
    </w:lvl>
  </w:abstractNum>
  <w:abstractNum w:abstractNumId="14" w15:restartNumberingAfterBreak="0">
    <w:nsid w:val="47E303F8"/>
    <w:multiLevelType w:val="hybridMultilevel"/>
    <w:tmpl w:val="FDC2852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15:restartNumberingAfterBreak="0">
    <w:nsid w:val="4DFD29F1"/>
    <w:multiLevelType w:val="hybridMultilevel"/>
    <w:tmpl w:val="8B44125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5167259D"/>
    <w:multiLevelType w:val="hybridMultilevel"/>
    <w:tmpl w:val="7C9E44B2"/>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15:restartNumberingAfterBreak="0">
    <w:nsid w:val="54C0204A"/>
    <w:multiLevelType w:val="hybridMultilevel"/>
    <w:tmpl w:val="CF72E42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15:restartNumberingAfterBreak="0">
    <w:nsid w:val="57966B37"/>
    <w:multiLevelType w:val="hybridMultilevel"/>
    <w:tmpl w:val="EECA42FC"/>
    <w:lvl w:ilvl="0" w:tplc="2FD21BA2">
      <w:start w:val="1"/>
      <w:numFmt w:val="upperLetter"/>
      <w:lvlText w:val="%1."/>
      <w:lvlJc w:val="left"/>
      <w:pPr>
        <w:ind w:left="1068" w:hanging="360"/>
      </w:pPr>
    </w:lvl>
    <w:lvl w:ilvl="1" w:tplc="9620AD8E">
      <w:start w:val="1"/>
      <w:numFmt w:val="lowerLetter"/>
      <w:lvlText w:val="%2."/>
      <w:lvlJc w:val="left"/>
      <w:pPr>
        <w:ind w:left="1788" w:hanging="360"/>
      </w:pPr>
    </w:lvl>
    <w:lvl w:ilvl="2" w:tplc="8EDE6030">
      <w:start w:val="1"/>
      <w:numFmt w:val="lowerRoman"/>
      <w:lvlText w:val="%3."/>
      <w:lvlJc w:val="right"/>
      <w:pPr>
        <w:ind w:left="2508" w:hanging="180"/>
      </w:pPr>
    </w:lvl>
    <w:lvl w:ilvl="3" w:tplc="7CBEEABA">
      <w:start w:val="1"/>
      <w:numFmt w:val="decimal"/>
      <w:lvlText w:val="%4."/>
      <w:lvlJc w:val="left"/>
      <w:pPr>
        <w:ind w:left="3228" w:hanging="360"/>
      </w:pPr>
    </w:lvl>
    <w:lvl w:ilvl="4" w:tplc="9EFCA8DE">
      <w:start w:val="1"/>
      <w:numFmt w:val="lowerLetter"/>
      <w:lvlText w:val="%5."/>
      <w:lvlJc w:val="left"/>
      <w:pPr>
        <w:ind w:left="3948" w:hanging="360"/>
      </w:pPr>
    </w:lvl>
    <w:lvl w:ilvl="5" w:tplc="BA88692C">
      <w:start w:val="1"/>
      <w:numFmt w:val="lowerRoman"/>
      <w:lvlText w:val="%6."/>
      <w:lvlJc w:val="right"/>
      <w:pPr>
        <w:ind w:left="4668" w:hanging="180"/>
      </w:pPr>
    </w:lvl>
    <w:lvl w:ilvl="6" w:tplc="28B878E0">
      <w:start w:val="1"/>
      <w:numFmt w:val="decimal"/>
      <w:lvlText w:val="%7."/>
      <w:lvlJc w:val="left"/>
      <w:pPr>
        <w:ind w:left="5388" w:hanging="360"/>
      </w:pPr>
    </w:lvl>
    <w:lvl w:ilvl="7" w:tplc="8FF069FA">
      <w:start w:val="1"/>
      <w:numFmt w:val="lowerLetter"/>
      <w:lvlText w:val="%8."/>
      <w:lvlJc w:val="left"/>
      <w:pPr>
        <w:ind w:left="6108" w:hanging="360"/>
      </w:pPr>
    </w:lvl>
    <w:lvl w:ilvl="8" w:tplc="30603ADC">
      <w:start w:val="1"/>
      <w:numFmt w:val="lowerRoman"/>
      <w:lvlText w:val="%9."/>
      <w:lvlJc w:val="right"/>
      <w:pPr>
        <w:ind w:left="6828" w:hanging="180"/>
      </w:pPr>
    </w:lvl>
  </w:abstractNum>
  <w:abstractNum w:abstractNumId="19" w15:restartNumberingAfterBreak="0">
    <w:nsid w:val="59B54875"/>
    <w:multiLevelType w:val="hybridMultilevel"/>
    <w:tmpl w:val="69E25E2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15:restartNumberingAfterBreak="0">
    <w:nsid w:val="5D6B158F"/>
    <w:multiLevelType w:val="hybridMultilevel"/>
    <w:tmpl w:val="8AD6C7D0"/>
    <w:lvl w:ilvl="0" w:tplc="0BA0488A">
      <w:start w:val="1"/>
      <w:numFmt w:val="bullet"/>
      <w:lvlText w:val=""/>
      <w:lvlJc w:val="left"/>
      <w:pPr>
        <w:ind w:left="720" w:hanging="360"/>
      </w:pPr>
      <w:rPr>
        <w:rFonts w:ascii="Symbol" w:hAnsi="Symbol" w:hint="default"/>
      </w:rPr>
    </w:lvl>
    <w:lvl w:ilvl="1" w:tplc="4B2A015E">
      <w:start w:val="1"/>
      <w:numFmt w:val="bullet"/>
      <w:lvlText w:val="o"/>
      <w:lvlJc w:val="left"/>
      <w:pPr>
        <w:ind w:left="1440" w:hanging="360"/>
      </w:pPr>
      <w:rPr>
        <w:rFonts w:ascii="Courier New" w:hAnsi="Courier New" w:hint="default"/>
      </w:rPr>
    </w:lvl>
    <w:lvl w:ilvl="2" w:tplc="BD0E346E">
      <w:start w:val="1"/>
      <w:numFmt w:val="bullet"/>
      <w:lvlText w:val=""/>
      <w:lvlJc w:val="left"/>
      <w:pPr>
        <w:ind w:left="2160" w:hanging="360"/>
      </w:pPr>
      <w:rPr>
        <w:rFonts w:ascii="Wingdings" w:hAnsi="Wingdings" w:hint="default"/>
      </w:rPr>
    </w:lvl>
    <w:lvl w:ilvl="3" w:tplc="C4D22222">
      <w:start w:val="1"/>
      <w:numFmt w:val="bullet"/>
      <w:lvlText w:val=""/>
      <w:lvlJc w:val="left"/>
      <w:pPr>
        <w:ind w:left="2880" w:hanging="360"/>
      </w:pPr>
      <w:rPr>
        <w:rFonts w:ascii="Symbol" w:hAnsi="Symbol" w:hint="default"/>
      </w:rPr>
    </w:lvl>
    <w:lvl w:ilvl="4" w:tplc="CCA8C460">
      <w:start w:val="1"/>
      <w:numFmt w:val="bullet"/>
      <w:lvlText w:val="o"/>
      <w:lvlJc w:val="left"/>
      <w:pPr>
        <w:ind w:left="3600" w:hanging="360"/>
      </w:pPr>
      <w:rPr>
        <w:rFonts w:ascii="Courier New" w:hAnsi="Courier New" w:hint="default"/>
      </w:rPr>
    </w:lvl>
    <w:lvl w:ilvl="5" w:tplc="13645572">
      <w:start w:val="1"/>
      <w:numFmt w:val="bullet"/>
      <w:lvlText w:val=""/>
      <w:lvlJc w:val="left"/>
      <w:pPr>
        <w:ind w:left="4320" w:hanging="360"/>
      </w:pPr>
      <w:rPr>
        <w:rFonts w:ascii="Wingdings" w:hAnsi="Wingdings" w:hint="default"/>
      </w:rPr>
    </w:lvl>
    <w:lvl w:ilvl="6" w:tplc="656EC1EA">
      <w:start w:val="1"/>
      <w:numFmt w:val="bullet"/>
      <w:lvlText w:val=""/>
      <w:lvlJc w:val="left"/>
      <w:pPr>
        <w:ind w:left="5040" w:hanging="360"/>
      </w:pPr>
      <w:rPr>
        <w:rFonts w:ascii="Symbol" w:hAnsi="Symbol" w:hint="default"/>
      </w:rPr>
    </w:lvl>
    <w:lvl w:ilvl="7" w:tplc="C2548E48">
      <w:start w:val="1"/>
      <w:numFmt w:val="bullet"/>
      <w:lvlText w:val="o"/>
      <w:lvlJc w:val="left"/>
      <w:pPr>
        <w:ind w:left="5760" w:hanging="360"/>
      </w:pPr>
      <w:rPr>
        <w:rFonts w:ascii="Courier New" w:hAnsi="Courier New" w:hint="default"/>
      </w:rPr>
    </w:lvl>
    <w:lvl w:ilvl="8" w:tplc="D92AA71C">
      <w:start w:val="1"/>
      <w:numFmt w:val="bullet"/>
      <w:lvlText w:val=""/>
      <w:lvlJc w:val="left"/>
      <w:pPr>
        <w:ind w:left="6480" w:hanging="360"/>
      </w:pPr>
      <w:rPr>
        <w:rFonts w:ascii="Wingdings" w:hAnsi="Wingdings" w:hint="default"/>
      </w:rPr>
    </w:lvl>
  </w:abstractNum>
  <w:abstractNum w:abstractNumId="21" w15:restartNumberingAfterBreak="0">
    <w:nsid w:val="65E416CF"/>
    <w:multiLevelType w:val="hybridMultilevel"/>
    <w:tmpl w:val="654ECA5C"/>
    <w:lvl w:ilvl="0" w:tplc="87A2E270">
      <w:start w:val="1"/>
      <w:numFmt w:val="lowerLetter"/>
      <w:lvlText w:val="%1)"/>
      <w:lvlJc w:val="left"/>
      <w:pPr>
        <w:ind w:left="1068" w:hanging="360"/>
      </w:pPr>
      <w:rPr>
        <w:rFonts w:hint="default"/>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22" w15:restartNumberingAfterBreak="0">
    <w:nsid w:val="668C634B"/>
    <w:multiLevelType w:val="hybridMultilevel"/>
    <w:tmpl w:val="F8A209EC"/>
    <w:lvl w:ilvl="0" w:tplc="ECD2BBD4">
      <w:start w:val="1"/>
      <w:numFmt w:val="decimal"/>
      <w:lvlText w:val="%1."/>
      <w:lvlJc w:val="left"/>
      <w:pPr>
        <w:ind w:left="720" w:hanging="360"/>
      </w:pPr>
    </w:lvl>
    <w:lvl w:ilvl="1" w:tplc="6B5E55E0">
      <w:start w:val="1"/>
      <w:numFmt w:val="lowerLetter"/>
      <w:lvlText w:val="%2."/>
      <w:lvlJc w:val="left"/>
      <w:pPr>
        <w:ind w:left="1440" w:hanging="360"/>
      </w:pPr>
    </w:lvl>
    <w:lvl w:ilvl="2" w:tplc="0B3EA4E0">
      <w:start w:val="1"/>
      <w:numFmt w:val="lowerRoman"/>
      <w:lvlText w:val="%3."/>
      <w:lvlJc w:val="right"/>
      <w:pPr>
        <w:ind w:left="2160" w:hanging="180"/>
      </w:pPr>
    </w:lvl>
    <w:lvl w:ilvl="3" w:tplc="A7946D3E">
      <w:start w:val="1"/>
      <w:numFmt w:val="decimal"/>
      <w:lvlText w:val="%4."/>
      <w:lvlJc w:val="left"/>
      <w:pPr>
        <w:ind w:left="2880" w:hanging="360"/>
      </w:pPr>
    </w:lvl>
    <w:lvl w:ilvl="4" w:tplc="454E55EE">
      <w:start w:val="1"/>
      <w:numFmt w:val="lowerLetter"/>
      <w:lvlText w:val="%5."/>
      <w:lvlJc w:val="left"/>
      <w:pPr>
        <w:ind w:left="3600" w:hanging="360"/>
      </w:pPr>
    </w:lvl>
    <w:lvl w:ilvl="5" w:tplc="1D6AEEF2">
      <w:start w:val="1"/>
      <w:numFmt w:val="lowerRoman"/>
      <w:lvlText w:val="%6."/>
      <w:lvlJc w:val="right"/>
      <w:pPr>
        <w:ind w:left="4320" w:hanging="180"/>
      </w:pPr>
    </w:lvl>
    <w:lvl w:ilvl="6" w:tplc="7DA47994">
      <w:start w:val="1"/>
      <w:numFmt w:val="decimal"/>
      <w:lvlText w:val="%7."/>
      <w:lvlJc w:val="left"/>
      <w:pPr>
        <w:ind w:left="5040" w:hanging="360"/>
      </w:pPr>
    </w:lvl>
    <w:lvl w:ilvl="7" w:tplc="C630C84E">
      <w:start w:val="1"/>
      <w:numFmt w:val="lowerLetter"/>
      <w:lvlText w:val="%8."/>
      <w:lvlJc w:val="left"/>
      <w:pPr>
        <w:ind w:left="5760" w:hanging="360"/>
      </w:pPr>
    </w:lvl>
    <w:lvl w:ilvl="8" w:tplc="05A02C38">
      <w:start w:val="1"/>
      <w:numFmt w:val="lowerRoman"/>
      <w:lvlText w:val="%9."/>
      <w:lvlJc w:val="right"/>
      <w:pPr>
        <w:ind w:left="6480" w:hanging="180"/>
      </w:pPr>
    </w:lvl>
  </w:abstractNum>
  <w:abstractNum w:abstractNumId="23" w15:restartNumberingAfterBreak="0">
    <w:nsid w:val="6AD7124F"/>
    <w:multiLevelType w:val="hybridMultilevel"/>
    <w:tmpl w:val="7BE6AE9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15:restartNumberingAfterBreak="0">
    <w:nsid w:val="6E046BCB"/>
    <w:multiLevelType w:val="hybridMultilevel"/>
    <w:tmpl w:val="33E40CD8"/>
    <w:lvl w:ilvl="0" w:tplc="29BEBA64">
      <w:start w:val="1"/>
      <w:numFmt w:val="decimal"/>
      <w:lvlText w:val="%1."/>
      <w:lvlJc w:val="left"/>
      <w:pPr>
        <w:ind w:left="720" w:hanging="360"/>
      </w:pPr>
    </w:lvl>
    <w:lvl w:ilvl="1" w:tplc="14788038">
      <w:start w:val="1"/>
      <w:numFmt w:val="lowerLetter"/>
      <w:lvlText w:val="%2."/>
      <w:lvlJc w:val="left"/>
      <w:pPr>
        <w:ind w:left="1440" w:hanging="360"/>
      </w:pPr>
    </w:lvl>
    <w:lvl w:ilvl="2" w:tplc="8812AF14">
      <w:start w:val="1"/>
      <w:numFmt w:val="lowerRoman"/>
      <w:lvlText w:val="%3."/>
      <w:lvlJc w:val="right"/>
      <w:pPr>
        <w:ind w:left="2160" w:hanging="180"/>
      </w:pPr>
    </w:lvl>
    <w:lvl w:ilvl="3" w:tplc="11068E18">
      <w:start w:val="1"/>
      <w:numFmt w:val="decimal"/>
      <w:lvlText w:val="%4."/>
      <w:lvlJc w:val="left"/>
      <w:pPr>
        <w:ind w:left="2880" w:hanging="360"/>
      </w:pPr>
    </w:lvl>
    <w:lvl w:ilvl="4" w:tplc="993E7E7A">
      <w:start w:val="1"/>
      <w:numFmt w:val="lowerLetter"/>
      <w:lvlText w:val="%5."/>
      <w:lvlJc w:val="left"/>
      <w:pPr>
        <w:ind w:left="3600" w:hanging="360"/>
      </w:pPr>
    </w:lvl>
    <w:lvl w:ilvl="5" w:tplc="8D58D01C">
      <w:start w:val="1"/>
      <w:numFmt w:val="lowerRoman"/>
      <w:lvlText w:val="%6."/>
      <w:lvlJc w:val="right"/>
      <w:pPr>
        <w:ind w:left="4320" w:hanging="180"/>
      </w:pPr>
    </w:lvl>
    <w:lvl w:ilvl="6" w:tplc="40B84ECC">
      <w:start w:val="1"/>
      <w:numFmt w:val="decimal"/>
      <w:lvlText w:val="%7."/>
      <w:lvlJc w:val="left"/>
      <w:pPr>
        <w:ind w:left="5040" w:hanging="360"/>
      </w:pPr>
    </w:lvl>
    <w:lvl w:ilvl="7" w:tplc="457CF764">
      <w:start w:val="1"/>
      <w:numFmt w:val="lowerLetter"/>
      <w:lvlText w:val="%8."/>
      <w:lvlJc w:val="left"/>
      <w:pPr>
        <w:ind w:left="5760" w:hanging="360"/>
      </w:pPr>
    </w:lvl>
    <w:lvl w:ilvl="8" w:tplc="77402C2A">
      <w:start w:val="1"/>
      <w:numFmt w:val="lowerRoman"/>
      <w:lvlText w:val="%9."/>
      <w:lvlJc w:val="right"/>
      <w:pPr>
        <w:ind w:left="6480" w:hanging="180"/>
      </w:pPr>
    </w:lvl>
  </w:abstractNum>
  <w:abstractNum w:abstractNumId="25" w15:restartNumberingAfterBreak="0">
    <w:nsid w:val="6EAF11E5"/>
    <w:multiLevelType w:val="hybridMultilevel"/>
    <w:tmpl w:val="535C83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15:restartNumberingAfterBreak="0">
    <w:nsid w:val="70A81AAD"/>
    <w:multiLevelType w:val="hybridMultilevel"/>
    <w:tmpl w:val="AB20898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15:restartNumberingAfterBreak="0">
    <w:nsid w:val="75CA264B"/>
    <w:multiLevelType w:val="hybridMultilevel"/>
    <w:tmpl w:val="7CCC123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15:restartNumberingAfterBreak="0">
    <w:nsid w:val="7A097694"/>
    <w:multiLevelType w:val="hybridMultilevel"/>
    <w:tmpl w:val="8AD6CCC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15:restartNumberingAfterBreak="0">
    <w:nsid w:val="7A695E7B"/>
    <w:multiLevelType w:val="hybridMultilevel"/>
    <w:tmpl w:val="C6A8B03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15:restartNumberingAfterBreak="0">
    <w:nsid w:val="7FA52A29"/>
    <w:multiLevelType w:val="hybridMultilevel"/>
    <w:tmpl w:val="FCF4A87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16cid:durableId="43339256">
    <w:abstractNumId w:val="7"/>
  </w:num>
  <w:num w:numId="2" w16cid:durableId="1664428701">
    <w:abstractNumId w:val="20"/>
  </w:num>
  <w:num w:numId="3" w16cid:durableId="328994137">
    <w:abstractNumId w:val="13"/>
  </w:num>
  <w:num w:numId="4" w16cid:durableId="878250290">
    <w:abstractNumId w:val="24"/>
  </w:num>
  <w:num w:numId="5" w16cid:durableId="1717006173">
    <w:abstractNumId w:val="18"/>
  </w:num>
  <w:num w:numId="6" w16cid:durableId="1973100410">
    <w:abstractNumId w:val="11"/>
  </w:num>
  <w:num w:numId="7" w16cid:durableId="496768972">
    <w:abstractNumId w:val="22"/>
  </w:num>
  <w:num w:numId="8" w16cid:durableId="669213393">
    <w:abstractNumId w:val="12"/>
  </w:num>
  <w:num w:numId="9" w16cid:durableId="213658144">
    <w:abstractNumId w:val="26"/>
  </w:num>
  <w:num w:numId="10" w16cid:durableId="237980798">
    <w:abstractNumId w:val="16"/>
  </w:num>
  <w:num w:numId="11" w16cid:durableId="261689573">
    <w:abstractNumId w:val="21"/>
  </w:num>
  <w:num w:numId="12" w16cid:durableId="892736209">
    <w:abstractNumId w:val="1"/>
  </w:num>
  <w:num w:numId="13" w16cid:durableId="1162618545">
    <w:abstractNumId w:val="5"/>
  </w:num>
  <w:num w:numId="14" w16cid:durableId="2139567914">
    <w:abstractNumId w:val="30"/>
  </w:num>
  <w:num w:numId="15" w16cid:durableId="2111511333">
    <w:abstractNumId w:val="6"/>
  </w:num>
  <w:num w:numId="16" w16cid:durableId="872426160">
    <w:abstractNumId w:val="19"/>
  </w:num>
  <w:num w:numId="17" w16cid:durableId="633029392">
    <w:abstractNumId w:val="2"/>
  </w:num>
  <w:num w:numId="18" w16cid:durableId="1914076233">
    <w:abstractNumId w:val="15"/>
  </w:num>
  <w:num w:numId="19" w16cid:durableId="141239969">
    <w:abstractNumId w:val="10"/>
  </w:num>
  <w:num w:numId="20" w16cid:durableId="907610438">
    <w:abstractNumId w:val="23"/>
  </w:num>
  <w:num w:numId="21" w16cid:durableId="1994865549">
    <w:abstractNumId w:val="17"/>
  </w:num>
  <w:num w:numId="22" w16cid:durableId="1953701823">
    <w:abstractNumId w:val="4"/>
  </w:num>
  <w:num w:numId="23" w16cid:durableId="2630610">
    <w:abstractNumId w:val="28"/>
  </w:num>
  <w:num w:numId="24" w16cid:durableId="125122997">
    <w:abstractNumId w:val="3"/>
  </w:num>
  <w:num w:numId="25" w16cid:durableId="679894963">
    <w:abstractNumId w:val="8"/>
  </w:num>
  <w:num w:numId="26" w16cid:durableId="1661303822">
    <w:abstractNumId w:val="0"/>
  </w:num>
  <w:num w:numId="27" w16cid:durableId="196428746">
    <w:abstractNumId w:val="25"/>
  </w:num>
  <w:num w:numId="28" w16cid:durableId="309944383">
    <w:abstractNumId w:val="9"/>
  </w:num>
  <w:num w:numId="29" w16cid:durableId="1464814332">
    <w:abstractNumId w:val="14"/>
  </w:num>
  <w:num w:numId="30" w16cid:durableId="1697805863">
    <w:abstractNumId w:val="29"/>
  </w:num>
  <w:num w:numId="31" w16cid:durableId="201097865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2CE4AD1"/>
    <w:rsid w:val="0000230C"/>
    <w:rsid w:val="0000307C"/>
    <w:rsid w:val="00011569"/>
    <w:rsid w:val="00012CAF"/>
    <w:rsid w:val="0002081E"/>
    <w:rsid w:val="00021113"/>
    <w:rsid w:val="00021858"/>
    <w:rsid w:val="00024812"/>
    <w:rsid w:val="00030375"/>
    <w:rsid w:val="00033803"/>
    <w:rsid w:val="000451EF"/>
    <w:rsid w:val="00050D98"/>
    <w:rsid w:val="00062E2B"/>
    <w:rsid w:val="000650E5"/>
    <w:rsid w:val="0006683B"/>
    <w:rsid w:val="00066928"/>
    <w:rsid w:val="00071158"/>
    <w:rsid w:val="00076142"/>
    <w:rsid w:val="000839E0"/>
    <w:rsid w:val="0008463D"/>
    <w:rsid w:val="00086AC3"/>
    <w:rsid w:val="00086C66"/>
    <w:rsid w:val="000906DB"/>
    <w:rsid w:val="00096D3B"/>
    <w:rsid w:val="000A13E0"/>
    <w:rsid w:val="000B0956"/>
    <w:rsid w:val="000B0DAF"/>
    <w:rsid w:val="000B1EC8"/>
    <w:rsid w:val="000B40A5"/>
    <w:rsid w:val="000B40FC"/>
    <w:rsid w:val="000B4215"/>
    <w:rsid w:val="000B5149"/>
    <w:rsid w:val="000B55A5"/>
    <w:rsid w:val="000B5995"/>
    <w:rsid w:val="000B7AA3"/>
    <w:rsid w:val="000C02AB"/>
    <w:rsid w:val="000C1B1B"/>
    <w:rsid w:val="000D530F"/>
    <w:rsid w:val="000D7EEE"/>
    <w:rsid w:val="000E24DA"/>
    <w:rsid w:val="000E373A"/>
    <w:rsid w:val="000E5184"/>
    <w:rsid w:val="000E581E"/>
    <w:rsid w:val="000E7ACF"/>
    <w:rsid w:val="000F14D5"/>
    <w:rsid w:val="000F3811"/>
    <w:rsid w:val="000F3C05"/>
    <w:rsid w:val="000F6EDD"/>
    <w:rsid w:val="00100342"/>
    <w:rsid w:val="0010086C"/>
    <w:rsid w:val="001232FC"/>
    <w:rsid w:val="00126625"/>
    <w:rsid w:val="001307F2"/>
    <w:rsid w:val="001318BC"/>
    <w:rsid w:val="001329D7"/>
    <w:rsid w:val="00133F33"/>
    <w:rsid w:val="001348DE"/>
    <w:rsid w:val="00136BB4"/>
    <w:rsid w:val="00153104"/>
    <w:rsid w:val="00156DB0"/>
    <w:rsid w:val="001577FA"/>
    <w:rsid w:val="00160949"/>
    <w:rsid w:val="001650CC"/>
    <w:rsid w:val="00174BC9"/>
    <w:rsid w:val="0018477A"/>
    <w:rsid w:val="001851A0"/>
    <w:rsid w:val="00187DE5"/>
    <w:rsid w:val="0019230F"/>
    <w:rsid w:val="001928DE"/>
    <w:rsid w:val="001928EA"/>
    <w:rsid w:val="001931F8"/>
    <w:rsid w:val="00197F3D"/>
    <w:rsid w:val="001A1D0D"/>
    <w:rsid w:val="001A212B"/>
    <w:rsid w:val="001A7AC8"/>
    <w:rsid w:val="001A7ADA"/>
    <w:rsid w:val="001B3286"/>
    <w:rsid w:val="001B6F1C"/>
    <w:rsid w:val="001D4658"/>
    <w:rsid w:val="001D6C72"/>
    <w:rsid w:val="001E14A0"/>
    <w:rsid w:val="001E223B"/>
    <w:rsid w:val="001F1AF9"/>
    <w:rsid w:val="00203C09"/>
    <w:rsid w:val="002119C8"/>
    <w:rsid w:val="00211CDF"/>
    <w:rsid w:val="0021335A"/>
    <w:rsid w:val="0021361B"/>
    <w:rsid w:val="002162BF"/>
    <w:rsid w:val="002218F6"/>
    <w:rsid w:val="00222D3D"/>
    <w:rsid w:val="002243A8"/>
    <w:rsid w:val="00227EFE"/>
    <w:rsid w:val="002301C6"/>
    <w:rsid w:val="002338DB"/>
    <w:rsid w:val="00235E47"/>
    <w:rsid w:val="00237C0D"/>
    <w:rsid w:val="002419E9"/>
    <w:rsid w:val="0024591D"/>
    <w:rsid w:val="00252D52"/>
    <w:rsid w:val="00255048"/>
    <w:rsid w:val="0025789B"/>
    <w:rsid w:val="00261D47"/>
    <w:rsid w:val="0026503B"/>
    <w:rsid w:val="00267F56"/>
    <w:rsid w:val="002723C2"/>
    <w:rsid w:val="00272DA7"/>
    <w:rsid w:val="00273261"/>
    <w:rsid w:val="00274492"/>
    <w:rsid w:val="00283904"/>
    <w:rsid w:val="0028666B"/>
    <w:rsid w:val="002870F8"/>
    <w:rsid w:val="00287D46"/>
    <w:rsid w:val="0029193E"/>
    <w:rsid w:val="00291F8A"/>
    <w:rsid w:val="00292C66"/>
    <w:rsid w:val="00297A4E"/>
    <w:rsid w:val="002A06AB"/>
    <w:rsid w:val="002A3AC6"/>
    <w:rsid w:val="002A3D89"/>
    <w:rsid w:val="002B0BB6"/>
    <w:rsid w:val="002B4507"/>
    <w:rsid w:val="002C7698"/>
    <w:rsid w:val="002D2E43"/>
    <w:rsid w:val="002D3AD1"/>
    <w:rsid w:val="002D4007"/>
    <w:rsid w:val="002D4ACB"/>
    <w:rsid w:val="002E557F"/>
    <w:rsid w:val="002F1A05"/>
    <w:rsid w:val="002F5B2C"/>
    <w:rsid w:val="002F74A0"/>
    <w:rsid w:val="0030172F"/>
    <w:rsid w:val="00326DA0"/>
    <w:rsid w:val="0032732B"/>
    <w:rsid w:val="0033216D"/>
    <w:rsid w:val="00333224"/>
    <w:rsid w:val="00342018"/>
    <w:rsid w:val="0034373C"/>
    <w:rsid w:val="003437BE"/>
    <w:rsid w:val="00343F18"/>
    <w:rsid w:val="003544E7"/>
    <w:rsid w:val="003575B6"/>
    <w:rsid w:val="003852F4"/>
    <w:rsid w:val="003878D1"/>
    <w:rsid w:val="00390A46"/>
    <w:rsid w:val="00393567"/>
    <w:rsid w:val="00394612"/>
    <w:rsid w:val="003962B6"/>
    <w:rsid w:val="00396C34"/>
    <w:rsid w:val="0039779C"/>
    <w:rsid w:val="003A732B"/>
    <w:rsid w:val="003B2F82"/>
    <w:rsid w:val="003B305D"/>
    <w:rsid w:val="003B5C3D"/>
    <w:rsid w:val="003B7BCE"/>
    <w:rsid w:val="003C126F"/>
    <w:rsid w:val="003C28F7"/>
    <w:rsid w:val="003C31C6"/>
    <w:rsid w:val="003C45FC"/>
    <w:rsid w:val="003C6132"/>
    <w:rsid w:val="003D5652"/>
    <w:rsid w:val="003D5DBC"/>
    <w:rsid w:val="003D6307"/>
    <w:rsid w:val="003E07A1"/>
    <w:rsid w:val="003E0817"/>
    <w:rsid w:val="003E1B64"/>
    <w:rsid w:val="003E2D7F"/>
    <w:rsid w:val="003E358F"/>
    <w:rsid w:val="003E4FC8"/>
    <w:rsid w:val="003E55AB"/>
    <w:rsid w:val="003E78D0"/>
    <w:rsid w:val="003F3301"/>
    <w:rsid w:val="003F4E98"/>
    <w:rsid w:val="003F7B07"/>
    <w:rsid w:val="0040682F"/>
    <w:rsid w:val="00410541"/>
    <w:rsid w:val="00413683"/>
    <w:rsid w:val="00414288"/>
    <w:rsid w:val="004206F3"/>
    <w:rsid w:val="00421121"/>
    <w:rsid w:val="0042247E"/>
    <w:rsid w:val="00433008"/>
    <w:rsid w:val="004344FE"/>
    <w:rsid w:val="00436484"/>
    <w:rsid w:val="00445C80"/>
    <w:rsid w:val="0045037D"/>
    <w:rsid w:val="004510E5"/>
    <w:rsid w:val="00462F60"/>
    <w:rsid w:val="00464D1B"/>
    <w:rsid w:val="00472A00"/>
    <w:rsid w:val="00480F61"/>
    <w:rsid w:val="00484010"/>
    <w:rsid w:val="00485770"/>
    <w:rsid w:val="00486591"/>
    <w:rsid w:val="004A1125"/>
    <w:rsid w:val="004C15DB"/>
    <w:rsid w:val="004C29B9"/>
    <w:rsid w:val="004C413F"/>
    <w:rsid w:val="004D0B24"/>
    <w:rsid w:val="004D5351"/>
    <w:rsid w:val="004E1530"/>
    <w:rsid w:val="004E438A"/>
    <w:rsid w:val="004E6565"/>
    <w:rsid w:val="004E69FB"/>
    <w:rsid w:val="00501CB4"/>
    <w:rsid w:val="0050211D"/>
    <w:rsid w:val="005040C1"/>
    <w:rsid w:val="005059B9"/>
    <w:rsid w:val="005152A4"/>
    <w:rsid w:val="00550451"/>
    <w:rsid w:val="00553185"/>
    <w:rsid w:val="00566543"/>
    <w:rsid w:val="00572917"/>
    <w:rsid w:val="00573CA6"/>
    <w:rsid w:val="0058693D"/>
    <w:rsid w:val="005902A5"/>
    <w:rsid w:val="005908D4"/>
    <w:rsid w:val="0059383B"/>
    <w:rsid w:val="00593F45"/>
    <w:rsid w:val="00596792"/>
    <w:rsid w:val="00597C42"/>
    <w:rsid w:val="005A2674"/>
    <w:rsid w:val="005A3E31"/>
    <w:rsid w:val="005A47A4"/>
    <w:rsid w:val="005B0C2A"/>
    <w:rsid w:val="005B0F29"/>
    <w:rsid w:val="005B2064"/>
    <w:rsid w:val="005B3854"/>
    <w:rsid w:val="005C300F"/>
    <w:rsid w:val="005C31F4"/>
    <w:rsid w:val="005C5D01"/>
    <w:rsid w:val="005D1C10"/>
    <w:rsid w:val="005D612E"/>
    <w:rsid w:val="005F5563"/>
    <w:rsid w:val="005F5952"/>
    <w:rsid w:val="005F7585"/>
    <w:rsid w:val="006011FB"/>
    <w:rsid w:val="00601805"/>
    <w:rsid w:val="00601D14"/>
    <w:rsid w:val="006072FE"/>
    <w:rsid w:val="00610103"/>
    <w:rsid w:val="006133F8"/>
    <w:rsid w:val="006246B8"/>
    <w:rsid w:val="00630FC2"/>
    <w:rsid w:val="006323C4"/>
    <w:rsid w:val="00633337"/>
    <w:rsid w:val="006526CF"/>
    <w:rsid w:val="00653039"/>
    <w:rsid w:val="006565AE"/>
    <w:rsid w:val="00663A2B"/>
    <w:rsid w:val="00670C3B"/>
    <w:rsid w:val="00675245"/>
    <w:rsid w:val="00693B34"/>
    <w:rsid w:val="0069563E"/>
    <w:rsid w:val="006A416A"/>
    <w:rsid w:val="006A57C8"/>
    <w:rsid w:val="006A7355"/>
    <w:rsid w:val="006B620C"/>
    <w:rsid w:val="006B6B62"/>
    <w:rsid w:val="006B7B6F"/>
    <w:rsid w:val="006C0912"/>
    <w:rsid w:val="006C2FE4"/>
    <w:rsid w:val="006D076B"/>
    <w:rsid w:val="006D3128"/>
    <w:rsid w:val="006D5E81"/>
    <w:rsid w:val="006D7484"/>
    <w:rsid w:val="006E51AC"/>
    <w:rsid w:val="006E54C6"/>
    <w:rsid w:val="006E7601"/>
    <w:rsid w:val="006F071F"/>
    <w:rsid w:val="006F41ED"/>
    <w:rsid w:val="006F4D75"/>
    <w:rsid w:val="00702292"/>
    <w:rsid w:val="00702C59"/>
    <w:rsid w:val="007119BC"/>
    <w:rsid w:val="0071332E"/>
    <w:rsid w:val="00716F38"/>
    <w:rsid w:val="00717B24"/>
    <w:rsid w:val="00731CB5"/>
    <w:rsid w:val="007325D3"/>
    <w:rsid w:val="007372F6"/>
    <w:rsid w:val="00740AD8"/>
    <w:rsid w:val="00741855"/>
    <w:rsid w:val="0074392B"/>
    <w:rsid w:val="00747C0D"/>
    <w:rsid w:val="00754288"/>
    <w:rsid w:val="00781601"/>
    <w:rsid w:val="00787DA8"/>
    <w:rsid w:val="00790C82"/>
    <w:rsid w:val="00795C91"/>
    <w:rsid w:val="00797B87"/>
    <w:rsid w:val="007A18B1"/>
    <w:rsid w:val="007B13EE"/>
    <w:rsid w:val="007B237D"/>
    <w:rsid w:val="007B4ECD"/>
    <w:rsid w:val="007D608E"/>
    <w:rsid w:val="007D748E"/>
    <w:rsid w:val="007D77F3"/>
    <w:rsid w:val="007E45BA"/>
    <w:rsid w:val="007F265E"/>
    <w:rsid w:val="007F437D"/>
    <w:rsid w:val="007F4920"/>
    <w:rsid w:val="00806A37"/>
    <w:rsid w:val="00814EB7"/>
    <w:rsid w:val="00816319"/>
    <w:rsid w:val="00821C4C"/>
    <w:rsid w:val="00824EDA"/>
    <w:rsid w:val="00826E1E"/>
    <w:rsid w:val="00832C11"/>
    <w:rsid w:val="0084289C"/>
    <w:rsid w:val="00845CA0"/>
    <w:rsid w:val="00851C70"/>
    <w:rsid w:val="00852416"/>
    <w:rsid w:val="008556D7"/>
    <w:rsid w:val="00860CB4"/>
    <w:rsid w:val="00863666"/>
    <w:rsid w:val="00863A13"/>
    <w:rsid w:val="00864328"/>
    <w:rsid w:val="008660F7"/>
    <w:rsid w:val="008705E8"/>
    <w:rsid w:val="00872E29"/>
    <w:rsid w:val="008A14F9"/>
    <w:rsid w:val="008A450B"/>
    <w:rsid w:val="008A4A75"/>
    <w:rsid w:val="008B35DE"/>
    <w:rsid w:val="008C4E0B"/>
    <w:rsid w:val="008E20CF"/>
    <w:rsid w:val="008E2583"/>
    <w:rsid w:val="008E52CC"/>
    <w:rsid w:val="008E539F"/>
    <w:rsid w:val="008F4288"/>
    <w:rsid w:val="008F4724"/>
    <w:rsid w:val="008F52BD"/>
    <w:rsid w:val="0090143E"/>
    <w:rsid w:val="00905655"/>
    <w:rsid w:val="00913DB7"/>
    <w:rsid w:val="0091668D"/>
    <w:rsid w:val="00920CE5"/>
    <w:rsid w:val="00921DE6"/>
    <w:rsid w:val="00924E94"/>
    <w:rsid w:val="00926953"/>
    <w:rsid w:val="00930FC4"/>
    <w:rsid w:val="00933698"/>
    <w:rsid w:val="0094068F"/>
    <w:rsid w:val="00942369"/>
    <w:rsid w:val="0094504C"/>
    <w:rsid w:val="00947768"/>
    <w:rsid w:val="00950CAC"/>
    <w:rsid w:val="00956471"/>
    <w:rsid w:val="0096705C"/>
    <w:rsid w:val="00970135"/>
    <w:rsid w:val="00970607"/>
    <w:rsid w:val="009707C9"/>
    <w:rsid w:val="00973FD6"/>
    <w:rsid w:val="009867DF"/>
    <w:rsid w:val="00991770"/>
    <w:rsid w:val="009A39E6"/>
    <w:rsid w:val="009A3C0D"/>
    <w:rsid w:val="009A4040"/>
    <w:rsid w:val="009A4206"/>
    <w:rsid w:val="009A69AA"/>
    <w:rsid w:val="009A75AB"/>
    <w:rsid w:val="009B3609"/>
    <w:rsid w:val="009B6940"/>
    <w:rsid w:val="009C2D3F"/>
    <w:rsid w:val="009C479B"/>
    <w:rsid w:val="009C521F"/>
    <w:rsid w:val="009D0B60"/>
    <w:rsid w:val="009D26C6"/>
    <w:rsid w:val="009D270D"/>
    <w:rsid w:val="009E175A"/>
    <w:rsid w:val="009E7A0F"/>
    <w:rsid w:val="009F41C5"/>
    <w:rsid w:val="009F61AA"/>
    <w:rsid w:val="009F7123"/>
    <w:rsid w:val="00A24DB8"/>
    <w:rsid w:val="00A32EC7"/>
    <w:rsid w:val="00A3751B"/>
    <w:rsid w:val="00A3757C"/>
    <w:rsid w:val="00A44FDB"/>
    <w:rsid w:val="00A47B1D"/>
    <w:rsid w:val="00A526DF"/>
    <w:rsid w:val="00A548DC"/>
    <w:rsid w:val="00A570BA"/>
    <w:rsid w:val="00A62898"/>
    <w:rsid w:val="00A62DF1"/>
    <w:rsid w:val="00A738BA"/>
    <w:rsid w:val="00A813CC"/>
    <w:rsid w:val="00A815C9"/>
    <w:rsid w:val="00A81E3F"/>
    <w:rsid w:val="00A82CB3"/>
    <w:rsid w:val="00A94A57"/>
    <w:rsid w:val="00A951D3"/>
    <w:rsid w:val="00A9583E"/>
    <w:rsid w:val="00AA4B6C"/>
    <w:rsid w:val="00AA5079"/>
    <w:rsid w:val="00AA7584"/>
    <w:rsid w:val="00AB2502"/>
    <w:rsid w:val="00AB72F0"/>
    <w:rsid w:val="00AC1BD9"/>
    <w:rsid w:val="00AD4802"/>
    <w:rsid w:val="00AD7F5A"/>
    <w:rsid w:val="00AE182E"/>
    <w:rsid w:val="00AE2FEF"/>
    <w:rsid w:val="00B00FA8"/>
    <w:rsid w:val="00B01050"/>
    <w:rsid w:val="00B02DC4"/>
    <w:rsid w:val="00B10766"/>
    <w:rsid w:val="00B12544"/>
    <w:rsid w:val="00B15001"/>
    <w:rsid w:val="00B21E6C"/>
    <w:rsid w:val="00B226B0"/>
    <w:rsid w:val="00B35119"/>
    <w:rsid w:val="00B363D0"/>
    <w:rsid w:val="00B36914"/>
    <w:rsid w:val="00B37910"/>
    <w:rsid w:val="00B45DC1"/>
    <w:rsid w:val="00B466E9"/>
    <w:rsid w:val="00B472DB"/>
    <w:rsid w:val="00B5081E"/>
    <w:rsid w:val="00B51051"/>
    <w:rsid w:val="00B516E2"/>
    <w:rsid w:val="00B57642"/>
    <w:rsid w:val="00B617A2"/>
    <w:rsid w:val="00B64575"/>
    <w:rsid w:val="00B64A61"/>
    <w:rsid w:val="00B678BC"/>
    <w:rsid w:val="00B7148F"/>
    <w:rsid w:val="00B75A57"/>
    <w:rsid w:val="00B80A9B"/>
    <w:rsid w:val="00B84AD1"/>
    <w:rsid w:val="00B9716B"/>
    <w:rsid w:val="00B973FD"/>
    <w:rsid w:val="00B97EE2"/>
    <w:rsid w:val="00BB19BD"/>
    <w:rsid w:val="00BB79D9"/>
    <w:rsid w:val="00BC215D"/>
    <w:rsid w:val="00BE16A6"/>
    <w:rsid w:val="00BF3522"/>
    <w:rsid w:val="00BF5DD8"/>
    <w:rsid w:val="00BF7B7F"/>
    <w:rsid w:val="00C01A59"/>
    <w:rsid w:val="00C02655"/>
    <w:rsid w:val="00C02736"/>
    <w:rsid w:val="00C04373"/>
    <w:rsid w:val="00C14652"/>
    <w:rsid w:val="00C22DF6"/>
    <w:rsid w:val="00C22F18"/>
    <w:rsid w:val="00C2577E"/>
    <w:rsid w:val="00C26AA3"/>
    <w:rsid w:val="00C322AC"/>
    <w:rsid w:val="00C351C6"/>
    <w:rsid w:val="00C50B89"/>
    <w:rsid w:val="00C547E3"/>
    <w:rsid w:val="00C553F3"/>
    <w:rsid w:val="00C56903"/>
    <w:rsid w:val="00C63A72"/>
    <w:rsid w:val="00C73EDD"/>
    <w:rsid w:val="00C77FBA"/>
    <w:rsid w:val="00C802D6"/>
    <w:rsid w:val="00C80D32"/>
    <w:rsid w:val="00C8639C"/>
    <w:rsid w:val="00C90C55"/>
    <w:rsid w:val="00C92243"/>
    <w:rsid w:val="00C96C83"/>
    <w:rsid w:val="00CA0A86"/>
    <w:rsid w:val="00CA0E67"/>
    <w:rsid w:val="00CB2BFD"/>
    <w:rsid w:val="00CB4526"/>
    <w:rsid w:val="00CC0953"/>
    <w:rsid w:val="00CC6DB1"/>
    <w:rsid w:val="00CD19E9"/>
    <w:rsid w:val="00CD2A3D"/>
    <w:rsid w:val="00CD5AED"/>
    <w:rsid w:val="00CE00C8"/>
    <w:rsid w:val="00CE5466"/>
    <w:rsid w:val="00CE5EA0"/>
    <w:rsid w:val="00CE7834"/>
    <w:rsid w:val="00CF265D"/>
    <w:rsid w:val="00CF7165"/>
    <w:rsid w:val="00D02057"/>
    <w:rsid w:val="00D11A66"/>
    <w:rsid w:val="00D12179"/>
    <w:rsid w:val="00D13679"/>
    <w:rsid w:val="00D13E36"/>
    <w:rsid w:val="00D146CA"/>
    <w:rsid w:val="00D146D1"/>
    <w:rsid w:val="00D14EBF"/>
    <w:rsid w:val="00D215DB"/>
    <w:rsid w:val="00D30DB4"/>
    <w:rsid w:val="00D3188E"/>
    <w:rsid w:val="00D31D5B"/>
    <w:rsid w:val="00D44BDE"/>
    <w:rsid w:val="00D463DF"/>
    <w:rsid w:val="00D550D7"/>
    <w:rsid w:val="00D5628C"/>
    <w:rsid w:val="00D56E99"/>
    <w:rsid w:val="00D5797C"/>
    <w:rsid w:val="00D63845"/>
    <w:rsid w:val="00D6398A"/>
    <w:rsid w:val="00D63B28"/>
    <w:rsid w:val="00D67E52"/>
    <w:rsid w:val="00D765FD"/>
    <w:rsid w:val="00D82377"/>
    <w:rsid w:val="00D83851"/>
    <w:rsid w:val="00D83D03"/>
    <w:rsid w:val="00D855F6"/>
    <w:rsid w:val="00D8581C"/>
    <w:rsid w:val="00D85B89"/>
    <w:rsid w:val="00D9240C"/>
    <w:rsid w:val="00D9297F"/>
    <w:rsid w:val="00D94C33"/>
    <w:rsid w:val="00D95E2C"/>
    <w:rsid w:val="00DA2222"/>
    <w:rsid w:val="00DB0A40"/>
    <w:rsid w:val="00DC15A3"/>
    <w:rsid w:val="00DC31A9"/>
    <w:rsid w:val="00DC40B1"/>
    <w:rsid w:val="00DC799D"/>
    <w:rsid w:val="00DD0BA6"/>
    <w:rsid w:val="00DD14DE"/>
    <w:rsid w:val="00DD1F9B"/>
    <w:rsid w:val="00DD2C29"/>
    <w:rsid w:val="00DE27C9"/>
    <w:rsid w:val="00DE2A32"/>
    <w:rsid w:val="00DE3258"/>
    <w:rsid w:val="00DF1A26"/>
    <w:rsid w:val="00DF6637"/>
    <w:rsid w:val="00DF7658"/>
    <w:rsid w:val="00E00FDC"/>
    <w:rsid w:val="00E027BB"/>
    <w:rsid w:val="00E1266B"/>
    <w:rsid w:val="00E12A20"/>
    <w:rsid w:val="00E31CEA"/>
    <w:rsid w:val="00E35DA3"/>
    <w:rsid w:val="00E42F8E"/>
    <w:rsid w:val="00E442B0"/>
    <w:rsid w:val="00E46FBE"/>
    <w:rsid w:val="00E47FBC"/>
    <w:rsid w:val="00E50D27"/>
    <w:rsid w:val="00E52255"/>
    <w:rsid w:val="00E52459"/>
    <w:rsid w:val="00E55292"/>
    <w:rsid w:val="00E60AE4"/>
    <w:rsid w:val="00E64881"/>
    <w:rsid w:val="00E67CB0"/>
    <w:rsid w:val="00E700CB"/>
    <w:rsid w:val="00E7169D"/>
    <w:rsid w:val="00E755C3"/>
    <w:rsid w:val="00E76648"/>
    <w:rsid w:val="00E76927"/>
    <w:rsid w:val="00E8343E"/>
    <w:rsid w:val="00E85159"/>
    <w:rsid w:val="00E870EA"/>
    <w:rsid w:val="00E871B1"/>
    <w:rsid w:val="00E87713"/>
    <w:rsid w:val="00E87F94"/>
    <w:rsid w:val="00E91FDD"/>
    <w:rsid w:val="00E93CCB"/>
    <w:rsid w:val="00E957F7"/>
    <w:rsid w:val="00E974B9"/>
    <w:rsid w:val="00EA0789"/>
    <w:rsid w:val="00EB16FD"/>
    <w:rsid w:val="00EB6678"/>
    <w:rsid w:val="00EB7A5C"/>
    <w:rsid w:val="00EC4F8E"/>
    <w:rsid w:val="00ED108E"/>
    <w:rsid w:val="00EE3F44"/>
    <w:rsid w:val="00EE59B4"/>
    <w:rsid w:val="00EE70E2"/>
    <w:rsid w:val="00EF4885"/>
    <w:rsid w:val="00EF5780"/>
    <w:rsid w:val="00EF77E9"/>
    <w:rsid w:val="00F017AB"/>
    <w:rsid w:val="00F13D7F"/>
    <w:rsid w:val="00F158BD"/>
    <w:rsid w:val="00F217EC"/>
    <w:rsid w:val="00F24B38"/>
    <w:rsid w:val="00F42DCD"/>
    <w:rsid w:val="00F431CF"/>
    <w:rsid w:val="00F52D42"/>
    <w:rsid w:val="00F610CD"/>
    <w:rsid w:val="00F707A7"/>
    <w:rsid w:val="00F72B55"/>
    <w:rsid w:val="00F732FC"/>
    <w:rsid w:val="00F95669"/>
    <w:rsid w:val="00F97589"/>
    <w:rsid w:val="00F97953"/>
    <w:rsid w:val="00FB106E"/>
    <w:rsid w:val="00FC04AB"/>
    <w:rsid w:val="00FC0B11"/>
    <w:rsid w:val="00FC1000"/>
    <w:rsid w:val="00FC226F"/>
    <w:rsid w:val="00FC2A00"/>
    <w:rsid w:val="00FC3B44"/>
    <w:rsid w:val="00FC4C3F"/>
    <w:rsid w:val="00FC59A8"/>
    <w:rsid w:val="00FD2822"/>
    <w:rsid w:val="00FD4817"/>
    <w:rsid w:val="00FF39E4"/>
    <w:rsid w:val="00FF6CDB"/>
    <w:rsid w:val="0175AEA2"/>
    <w:rsid w:val="01DA7C89"/>
    <w:rsid w:val="0259CEAD"/>
    <w:rsid w:val="02648952"/>
    <w:rsid w:val="037C7E87"/>
    <w:rsid w:val="03A4B828"/>
    <w:rsid w:val="03DA1513"/>
    <w:rsid w:val="0607A277"/>
    <w:rsid w:val="067F8511"/>
    <w:rsid w:val="06DF9DBB"/>
    <w:rsid w:val="07090C0D"/>
    <w:rsid w:val="07F521A8"/>
    <w:rsid w:val="082A4B1A"/>
    <w:rsid w:val="08CE77B7"/>
    <w:rsid w:val="08E47337"/>
    <w:rsid w:val="095E56CA"/>
    <w:rsid w:val="099A25A3"/>
    <w:rsid w:val="099F0951"/>
    <w:rsid w:val="0A117153"/>
    <w:rsid w:val="0B6033BC"/>
    <w:rsid w:val="0BECE46C"/>
    <w:rsid w:val="0CAC1EF1"/>
    <w:rsid w:val="0D312791"/>
    <w:rsid w:val="0D8EF805"/>
    <w:rsid w:val="0DA52280"/>
    <w:rsid w:val="0DD719A5"/>
    <w:rsid w:val="0E33CDB5"/>
    <w:rsid w:val="0E68AE32"/>
    <w:rsid w:val="0ED96178"/>
    <w:rsid w:val="10F8CE66"/>
    <w:rsid w:val="11953D05"/>
    <w:rsid w:val="11A04EF4"/>
    <w:rsid w:val="12CAFB7B"/>
    <w:rsid w:val="12DEF91A"/>
    <w:rsid w:val="13BC0F7D"/>
    <w:rsid w:val="1413B05E"/>
    <w:rsid w:val="14B8FB45"/>
    <w:rsid w:val="14F11813"/>
    <w:rsid w:val="15AD441B"/>
    <w:rsid w:val="16E26F94"/>
    <w:rsid w:val="16F3638A"/>
    <w:rsid w:val="17372B6E"/>
    <w:rsid w:val="17956741"/>
    <w:rsid w:val="17D3D080"/>
    <w:rsid w:val="17FD5F39"/>
    <w:rsid w:val="18ABFAAE"/>
    <w:rsid w:val="190DA009"/>
    <w:rsid w:val="19246200"/>
    <w:rsid w:val="193594B4"/>
    <w:rsid w:val="19AB60D9"/>
    <w:rsid w:val="19C48936"/>
    <w:rsid w:val="1AEBB8A7"/>
    <w:rsid w:val="1B47313A"/>
    <w:rsid w:val="1B94EA68"/>
    <w:rsid w:val="1BB6C375"/>
    <w:rsid w:val="1C2E94F7"/>
    <w:rsid w:val="1D4BDA91"/>
    <w:rsid w:val="1DCA6558"/>
    <w:rsid w:val="1E470237"/>
    <w:rsid w:val="1E7ED1FC"/>
    <w:rsid w:val="1F0CB079"/>
    <w:rsid w:val="1F53A07E"/>
    <w:rsid w:val="1F6635B9"/>
    <w:rsid w:val="217BE716"/>
    <w:rsid w:val="22090458"/>
    <w:rsid w:val="221F4BB4"/>
    <w:rsid w:val="22700418"/>
    <w:rsid w:val="22B04C21"/>
    <w:rsid w:val="230E597E"/>
    <w:rsid w:val="2317B777"/>
    <w:rsid w:val="2322E3CF"/>
    <w:rsid w:val="235E985B"/>
    <w:rsid w:val="2371A6DE"/>
    <w:rsid w:val="237DC11E"/>
    <w:rsid w:val="23BB1C15"/>
    <w:rsid w:val="241D840E"/>
    <w:rsid w:val="245B503F"/>
    <w:rsid w:val="24A97BFF"/>
    <w:rsid w:val="24F60106"/>
    <w:rsid w:val="26BC8EB1"/>
    <w:rsid w:val="272A4CDE"/>
    <w:rsid w:val="2858CE4A"/>
    <w:rsid w:val="28842A2F"/>
    <w:rsid w:val="28EE45EE"/>
    <w:rsid w:val="29135E27"/>
    <w:rsid w:val="2986F8FB"/>
    <w:rsid w:val="2A5751EF"/>
    <w:rsid w:val="2AFE9A8B"/>
    <w:rsid w:val="2B71D7E5"/>
    <w:rsid w:val="2B7E9BB3"/>
    <w:rsid w:val="2BC85902"/>
    <w:rsid w:val="2CBE99BD"/>
    <w:rsid w:val="2D14E829"/>
    <w:rsid w:val="2E34D43F"/>
    <w:rsid w:val="2E583F0F"/>
    <w:rsid w:val="2E5A1ED6"/>
    <w:rsid w:val="2E824525"/>
    <w:rsid w:val="2E9CE2C6"/>
    <w:rsid w:val="2EB0B88A"/>
    <w:rsid w:val="2F87B7B1"/>
    <w:rsid w:val="302AF13A"/>
    <w:rsid w:val="30A18CA3"/>
    <w:rsid w:val="30EC6C4C"/>
    <w:rsid w:val="314FB327"/>
    <w:rsid w:val="319A19BF"/>
    <w:rsid w:val="31C1E680"/>
    <w:rsid w:val="31CC2C8A"/>
    <w:rsid w:val="31D4840E"/>
    <w:rsid w:val="32940315"/>
    <w:rsid w:val="32D851F2"/>
    <w:rsid w:val="330E8CC1"/>
    <w:rsid w:val="334B4C99"/>
    <w:rsid w:val="338429AD"/>
    <w:rsid w:val="33A0E673"/>
    <w:rsid w:val="33D92D65"/>
    <w:rsid w:val="33E8F912"/>
    <w:rsid w:val="34081295"/>
    <w:rsid w:val="34BCB6A2"/>
    <w:rsid w:val="34BDF1CB"/>
    <w:rsid w:val="34FE42FD"/>
    <w:rsid w:val="35223B48"/>
    <w:rsid w:val="3546B0CF"/>
    <w:rsid w:val="35FFE7C3"/>
    <w:rsid w:val="360A4FB1"/>
    <w:rsid w:val="3645E473"/>
    <w:rsid w:val="366FD863"/>
    <w:rsid w:val="36BE0BA9"/>
    <w:rsid w:val="37ECB68B"/>
    <w:rsid w:val="384A3B2B"/>
    <w:rsid w:val="38F0837B"/>
    <w:rsid w:val="39D91F77"/>
    <w:rsid w:val="39F2B928"/>
    <w:rsid w:val="3A119FDF"/>
    <w:rsid w:val="3A388082"/>
    <w:rsid w:val="3A486EE9"/>
    <w:rsid w:val="3B1441D1"/>
    <w:rsid w:val="3B221166"/>
    <w:rsid w:val="3B99460E"/>
    <w:rsid w:val="3BD450E3"/>
    <w:rsid w:val="3BD9C492"/>
    <w:rsid w:val="3CEE7C61"/>
    <w:rsid w:val="3D555081"/>
    <w:rsid w:val="40BA6004"/>
    <w:rsid w:val="40EF4074"/>
    <w:rsid w:val="4115E14F"/>
    <w:rsid w:val="418D223B"/>
    <w:rsid w:val="41991204"/>
    <w:rsid w:val="42563065"/>
    <w:rsid w:val="43C7BF23"/>
    <w:rsid w:val="4474E80D"/>
    <w:rsid w:val="448149FD"/>
    <w:rsid w:val="44CB1175"/>
    <w:rsid w:val="44E591E3"/>
    <w:rsid w:val="45D66863"/>
    <w:rsid w:val="45FCE330"/>
    <w:rsid w:val="467C86A3"/>
    <w:rsid w:val="46816244"/>
    <w:rsid w:val="46ED3018"/>
    <w:rsid w:val="474467D4"/>
    <w:rsid w:val="47647961"/>
    <w:rsid w:val="477A9BAE"/>
    <w:rsid w:val="4884E991"/>
    <w:rsid w:val="49F11441"/>
    <w:rsid w:val="4A29CE76"/>
    <w:rsid w:val="4A6E8CA5"/>
    <w:rsid w:val="4A81160F"/>
    <w:rsid w:val="4AE42991"/>
    <w:rsid w:val="4BA7E8AD"/>
    <w:rsid w:val="4C066EEF"/>
    <w:rsid w:val="4C823B2C"/>
    <w:rsid w:val="4CA64C63"/>
    <w:rsid w:val="4CD8B2E6"/>
    <w:rsid w:val="4DF9736E"/>
    <w:rsid w:val="4E70CE0B"/>
    <w:rsid w:val="4EE7783F"/>
    <w:rsid w:val="4EFD5541"/>
    <w:rsid w:val="4F230E69"/>
    <w:rsid w:val="4F4A7BFD"/>
    <w:rsid w:val="501D117A"/>
    <w:rsid w:val="50442E73"/>
    <w:rsid w:val="5241301E"/>
    <w:rsid w:val="52BB419B"/>
    <w:rsid w:val="5348D2F0"/>
    <w:rsid w:val="543CAAF1"/>
    <w:rsid w:val="544A4E60"/>
    <w:rsid w:val="54B35391"/>
    <w:rsid w:val="54D1B84A"/>
    <w:rsid w:val="5595C167"/>
    <w:rsid w:val="55D87B52"/>
    <w:rsid w:val="55E03D11"/>
    <w:rsid w:val="561306FA"/>
    <w:rsid w:val="56B36FF7"/>
    <w:rsid w:val="56F84D35"/>
    <w:rsid w:val="573191C8"/>
    <w:rsid w:val="573DE0B6"/>
    <w:rsid w:val="5768FB13"/>
    <w:rsid w:val="578CE79A"/>
    <w:rsid w:val="57AED75B"/>
    <w:rsid w:val="584F4058"/>
    <w:rsid w:val="59101C14"/>
    <w:rsid w:val="5947409D"/>
    <w:rsid w:val="594AA7BC"/>
    <w:rsid w:val="595F2C08"/>
    <w:rsid w:val="5A48CA9A"/>
    <w:rsid w:val="5A7E228F"/>
    <w:rsid w:val="5A85E0B7"/>
    <w:rsid w:val="5B634CEC"/>
    <w:rsid w:val="5C47BCD6"/>
    <w:rsid w:val="5C769D89"/>
    <w:rsid w:val="5D044DD6"/>
    <w:rsid w:val="5D0B841B"/>
    <w:rsid w:val="5DE38D37"/>
    <w:rsid w:val="5E005035"/>
    <w:rsid w:val="5E0E8E84"/>
    <w:rsid w:val="5E39DBA3"/>
    <w:rsid w:val="5EBCA856"/>
    <w:rsid w:val="5EF32EC9"/>
    <w:rsid w:val="611B2DF9"/>
    <w:rsid w:val="62B6FE5A"/>
    <w:rsid w:val="62CE4AD1"/>
    <w:rsid w:val="630D4CC6"/>
    <w:rsid w:val="6366FC1F"/>
    <w:rsid w:val="63C3906B"/>
    <w:rsid w:val="63EF749C"/>
    <w:rsid w:val="63FA7549"/>
    <w:rsid w:val="640B6DC2"/>
    <w:rsid w:val="6452CEBB"/>
    <w:rsid w:val="651D5A02"/>
    <w:rsid w:val="652FD82B"/>
    <w:rsid w:val="65786A80"/>
    <w:rsid w:val="66248548"/>
    <w:rsid w:val="66CBFA1E"/>
    <w:rsid w:val="6727C70C"/>
    <w:rsid w:val="67352776"/>
    <w:rsid w:val="6794CBDD"/>
    <w:rsid w:val="679B8380"/>
    <w:rsid w:val="67A5FDDB"/>
    <w:rsid w:val="67AE7F8E"/>
    <w:rsid w:val="67C22E06"/>
    <w:rsid w:val="6820F1E4"/>
    <w:rsid w:val="689F95BB"/>
    <w:rsid w:val="69309C3E"/>
    <w:rsid w:val="695C260A"/>
    <w:rsid w:val="6A517C94"/>
    <w:rsid w:val="6A685CC3"/>
    <w:rsid w:val="6AF7A2C3"/>
    <w:rsid w:val="6B1B3136"/>
    <w:rsid w:val="6B7C76EF"/>
    <w:rsid w:val="6C779F7A"/>
    <w:rsid w:val="6CA571DD"/>
    <w:rsid w:val="6D518243"/>
    <w:rsid w:val="6E4DE82B"/>
    <w:rsid w:val="6EAD0744"/>
    <w:rsid w:val="6ED6BA71"/>
    <w:rsid w:val="700AC330"/>
    <w:rsid w:val="70728AD2"/>
    <w:rsid w:val="70B29526"/>
    <w:rsid w:val="711C8DCE"/>
    <w:rsid w:val="71542C18"/>
    <w:rsid w:val="71D02CCD"/>
    <w:rsid w:val="720D8584"/>
    <w:rsid w:val="7277FE72"/>
    <w:rsid w:val="739D0B31"/>
    <w:rsid w:val="741F8E4B"/>
    <w:rsid w:val="76BE898F"/>
    <w:rsid w:val="76BEA3F9"/>
    <w:rsid w:val="76C6351F"/>
    <w:rsid w:val="781F4B95"/>
    <w:rsid w:val="792FB9F7"/>
    <w:rsid w:val="796B6F50"/>
    <w:rsid w:val="7B7B5C74"/>
    <w:rsid w:val="7C8F86DE"/>
    <w:rsid w:val="7CB1D81C"/>
    <w:rsid w:val="7D77EFD1"/>
    <w:rsid w:val="7DB10E17"/>
    <w:rsid w:val="7E8813A5"/>
    <w:rsid w:val="7E98B05F"/>
    <w:rsid w:val="7F2CE88F"/>
    <w:rsid w:val="7F3D591D"/>
    <w:rsid w:val="7F68AB9E"/>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CE4AD1"/>
  <w15:chartTrackingRefBased/>
  <w15:docId w15:val="{1CA7E27D-A9A6-458F-B50F-4260EC4C7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70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Pr>
      <w:color w:val="0563C1" w:themeColor="hyperlink"/>
      <w:u w:val="single"/>
    </w:rPr>
  </w:style>
  <w:style w:type="paragraph" w:styleId="Prrafodelista">
    <w:name w:val="List Paragraph"/>
    <w:basedOn w:val="Normal"/>
    <w:uiPriority w:val="34"/>
    <w:qFormat/>
    <w:pPr>
      <w:ind w:left="720"/>
      <w:contextualSpacing/>
    </w:p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character" w:styleId="Mencionar">
    <w:name w:val="Mention"/>
    <w:basedOn w:val="Fuentedeprrafopredeter"/>
    <w:uiPriority w:val="99"/>
    <w:unhideWhenUsed/>
    <w:rPr>
      <w:color w:val="2B579A"/>
      <w:shd w:val="clear" w:color="auto" w:fill="E6E6E6"/>
    </w:rPr>
  </w:style>
  <w:style w:type="paragraph" w:styleId="Encabezado">
    <w:name w:val="header"/>
    <w:basedOn w:val="Normal"/>
    <w:link w:val="EncabezadoCar"/>
    <w:uiPriority w:val="99"/>
    <w:unhideWhenUsed/>
    <w:rsid w:val="00297A4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97A4E"/>
  </w:style>
  <w:style w:type="paragraph" w:styleId="Piedepgina">
    <w:name w:val="footer"/>
    <w:basedOn w:val="Normal"/>
    <w:link w:val="PiedepginaCar"/>
    <w:uiPriority w:val="99"/>
    <w:unhideWhenUsed/>
    <w:rsid w:val="00297A4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97A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ucalidad@educacion.gob.a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884</TotalTime>
  <Pages>19</Pages>
  <Words>3808</Words>
  <Characters>20946</Characters>
  <Application>Microsoft Office Word</Application>
  <DocSecurity>0</DocSecurity>
  <Lines>174</Lines>
  <Paragraphs>49</Paragraphs>
  <ScaleCrop>false</ScaleCrop>
  <Company/>
  <LinksUpToDate>false</LinksUpToDate>
  <CharactersWithSpaces>24705</CharactersWithSpaces>
  <SharedDoc>false</SharedDoc>
  <HLinks>
    <vt:vector size="6" baseType="variant">
      <vt:variant>
        <vt:i4>5963815</vt:i4>
      </vt:variant>
      <vt:variant>
        <vt:i4>0</vt:i4>
      </vt:variant>
      <vt:variant>
        <vt:i4>0</vt:i4>
      </vt:variant>
      <vt:variant>
        <vt:i4>5</vt:i4>
      </vt:variant>
      <vt:variant>
        <vt:lpwstr>mailto:spucalidad@educacion.gob.ar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261</cp:revision>
  <cp:lastPrinted>2022-11-07T20:13:00Z</cp:lastPrinted>
  <dcterms:created xsi:type="dcterms:W3CDTF">2023-03-22T13:50:00Z</dcterms:created>
  <dcterms:modified xsi:type="dcterms:W3CDTF">2023-09-04T19:27:00Z</dcterms:modified>
</cp:coreProperties>
</file>